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4D1" w:rsidRDefault="002524D1" w:rsidP="002524D1">
      <w:pPr>
        <w:jc w:val="left"/>
        <w:textAlignment w:val="auto"/>
        <w:rPr>
          <w:b/>
          <w:bCs/>
          <w:sz w:val="28"/>
        </w:rPr>
      </w:pPr>
      <w:r>
        <w:rPr>
          <w:b/>
          <w:bCs/>
          <w:sz w:val="28"/>
        </w:rPr>
        <w:t>ATTACHMENT 1</w:t>
      </w:r>
    </w:p>
    <w:p w:rsidR="002524D1" w:rsidRDefault="002524D1" w:rsidP="002524D1">
      <w:pPr>
        <w:jc w:val="left"/>
        <w:textAlignment w:val="auto"/>
        <w:rPr>
          <w:b/>
          <w:bCs/>
          <w:sz w:val="28"/>
        </w:rPr>
      </w:pPr>
      <w:r w:rsidRPr="00F551B1">
        <w:rPr>
          <w:b/>
          <w:bCs/>
          <w:noProof/>
          <w:sz w:val="28"/>
        </w:rPr>
        <w:t>434/2020/DA-C</w:t>
      </w:r>
    </w:p>
    <w:p w:rsidR="002524D1" w:rsidRDefault="002524D1" w:rsidP="002524D1">
      <w:pPr>
        <w:rPr>
          <w:vanish/>
        </w:rPr>
      </w:pPr>
      <w:r>
        <w:rPr>
          <w:b/>
          <w:bCs/>
          <w:sz w:val="24"/>
        </w:rPr>
        <w:t xml:space="preserve">Recommended </w:t>
      </w:r>
      <w:r w:rsidRPr="00E5737C">
        <w:rPr>
          <w:b/>
          <w:bCs/>
          <w:sz w:val="24"/>
        </w:rPr>
        <w:t>Conditions of Consent</w:t>
      </w:r>
    </w:p>
    <w:p w:rsidR="002524D1" w:rsidRDefault="002524D1" w:rsidP="002524D1"/>
    <w:p w:rsidR="002524D1" w:rsidRDefault="002524D1" w:rsidP="002524D1"/>
    <w:p w:rsidR="002524D1" w:rsidRDefault="002524D1" w:rsidP="002524D1">
      <w:pPr>
        <w:rPr>
          <w:b/>
          <w:bCs/>
        </w:rPr>
      </w:pPr>
      <w:r>
        <w:rPr>
          <w:b/>
          <w:bCs/>
        </w:rPr>
        <w:t>GENERAL CONDITIONS</w:t>
      </w:r>
    </w:p>
    <w:p w:rsidR="002524D1" w:rsidRDefault="002524D1" w:rsidP="002524D1">
      <w:pPr>
        <w:rPr>
          <w:b/>
          <w:bCs/>
        </w:rPr>
      </w:pPr>
    </w:p>
    <w:p w:rsidR="002524D1" w:rsidRDefault="002524D1" w:rsidP="002524D1">
      <w:r>
        <w:t>The following conditions have been applied to ensure that the use of the land and/or building is carried out in such a manner that is consistent with the aims and objectives of the planning instrument affecting the land.</w:t>
      </w:r>
    </w:p>
    <w:p w:rsidR="002524D1" w:rsidRDefault="002524D1" w:rsidP="002524D1"/>
    <w:p w:rsidR="002524D1" w:rsidRDefault="002524D1" w:rsidP="002524D1">
      <w:r>
        <w:t>For the purpose of these conditions, the term ‘applicant’ means any person who has the authority to act on or benefit of the development consent.</w:t>
      </w:r>
    </w:p>
    <w:p w:rsidR="002524D1" w:rsidRDefault="002524D1" w:rsidP="002524D1">
      <w:pPr>
        <w:rPr>
          <w:vanish/>
        </w:rPr>
      </w:pPr>
    </w:p>
    <w:p w:rsidR="002524D1" w:rsidRPr="0076421B" w:rsidRDefault="002524D1" w:rsidP="002524D1">
      <w:pPr>
        <w:rPr>
          <w:b/>
        </w:rPr>
      </w:pPr>
      <w:r>
        <w:rPr>
          <w:b/>
          <w:bCs/>
        </w:rPr>
        <w:t>1.</w:t>
      </w:r>
      <w:r>
        <w:tab/>
      </w:r>
      <w:r w:rsidRPr="0076421B">
        <w:rPr>
          <w:b/>
        </w:rPr>
        <w:t>Approved Development</w:t>
      </w:r>
    </w:p>
    <w:p w:rsidR="002524D1" w:rsidRDefault="002524D1" w:rsidP="002524D1"/>
    <w:p w:rsidR="002524D1" w:rsidRPr="00034BD7" w:rsidRDefault="002524D1" w:rsidP="002524D1">
      <w:pPr>
        <w:ind w:left="720"/>
      </w:pPr>
      <w:r w:rsidRPr="00034BD7">
        <w:t>The development shall be carried out in accordance with the approved plans and documents listed in the table below, and all associated documentation supporting this consent, except as modified in red by Council and / or any conditions within.</w:t>
      </w:r>
    </w:p>
    <w:p w:rsidR="002524D1" w:rsidRPr="00034BD7" w:rsidRDefault="002524D1" w:rsidP="002524D1"/>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985"/>
        <w:gridCol w:w="2268"/>
        <w:gridCol w:w="1479"/>
      </w:tblGrid>
      <w:tr w:rsidR="002524D1" w:rsidRPr="00034BD7" w:rsidTr="00A80F44">
        <w:tc>
          <w:tcPr>
            <w:tcW w:w="2682" w:type="dxa"/>
            <w:shd w:val="clear" w:color="auto" w:fill="auto"/>
          </w:tcPr>
          <w:p w:rsidR="002524D1" w:rsidRPr="00034BD7" w:rsidRDefault="002524D1" w:rsidP="00A80F44">
            <w:pPr>
              <w:rPr>
                <w:b/>
              </w:rPr>
            </w:pPr>
            <w:r>
              <w:rPr>
                <w:b/>
              </w:rPr>
              <w:t>Plan Detail</w:t>
            </w:r>
          </w:p>
        </w:tc>
        <w:tc>
          <w:tcPr>
            <w:tcW w:w="1985" w:type="dxa"/>
            <w:shd w:val="clear" w:color="auto" w:fill="auto"/>
          </w:tcPr>
          <w:p w:rsidR="002524D1" w:rsidRPr="00034BD7" w:rsidRDefault="002524D1" w:rsidP="00A80F44">
            <w:pPr>
              <w:rPr>
                <w:b/>
              </w:rPr>
            </w:pPr>
            <w:r>
              <w:rPr>
                <w:b/>
              </w:rPr>
              <w:t>Job Number</w:t>
            </w:r>
          </w:p>
        </w:tc>
        <w:tc>
          <w:tcPr>
            <w:tcW w:w="2268" w:type="dxa"/>
            <w:shd w:val="clear" w:color="auto" w:fill="auto"/>
          </w:tcPr>
          <w:p w:rsidR="002524D1" w:rsidRPr="00034BD7" w:rsidRDefault="002524D1" w:rsidP="00A80F44">
            <w:pPr>
              <w:rPr>
                <w:b/>
              </w:rPr>
            </w:pPr>
            <w:r w:rsidRPr="00034BD7">
              <w:rPr>
                <w:b/>
              </w:rPr>
              <w:t>Prepared by</w:t>
            </w:r>
          </w:p>
        </w:tc>
        <w:tc>
          <w:tcPr>
            <w:tcW w:w="1479" w:type="dxa"/>
            <w:shd w:val="clear" w:color="auto" w:fill="auto"/>
          </w:tcPr>
          <w:p w:rsidR="002524D1" w:rsidRPr="00034BD7" w:rsidRDefault="002524D1" w:rsidP="00A80F44">
            <w:pPr>
              <w:rPr>
                <w:b/>
              </w:rPr>
            </w:pPr>
            <w:r w:rsidRPr="00034BD7">
              <w:rPr>
                <w:b/>
              </w:rPr>
              <w:t>Date</w:t>
            </w:r>
          </w:p>
        </w:tc>
      </w:tr>
      <w:tr w:rsidR="002524D1" w:rsidRPr="00034BD7" w:rsidTr="00A80F44">
        <w:tc>
          <w:tcPr>
            <w:tcW w:w="2682" w:type="dxa"/>
            <w:shd w:val="clear" w:color="auto" w:fill="auto"/>
          </w:tcPr>
          <w:p w:rsidR="002524D1" w:rsidRPr="00034BD7" w:rsidRDefault="002524D1" w:rsidP="00A80F44">
            <w:r>
              <w:t>Site Analysis and Demolition Plan (DA01)</w:t>
            </w:r>
          </w:p>
        </w:tc>
        <w:tc>
          <w:tcPr>
            <w:tcW w:w="1985" w:type="dxa"/>
            <w:shd w:val="clear" w:color="auto" w:fill="auto"/>
          </w:tcPr>
          <w:p w:rsidR="002524D1" w:rsidRPr="00034BD7" w:rsidRDefault="002524D1" w:rsidP="00A80F44">
            <w:r>
              <w:t>17088 Revision B</w:t>
            </w:r>
          </w:p>
        </w:tc>
        <w:tc>
          <w:tcPr>
            <w:tcW w:w="2268" w:type="dxa"/>
            <w:shd w:val="clear" w:color="auto" w:fill="auto"/>
          </w:tcPr>
          <w:p w:rsidR="002524D1" w:rsidRPr="00034BD7" w:rsidRDefault="002524D1" w:rsidP="00A80F44">
            <w:proofErr w:type="spellStart"/>
            <w:r>
              <w:t>Aleksandar</w:t>
            </w:r>
            <w:proofErr w:type="spellEnd"/>
            <w:r>
              <w:t xml:space="preserve"> Projects</w:t>
            </w:r>
          </w:p>
        </w:tc>
        <w:tc>
          <w:tcPr>
            <w:tcW w:w="1479" w:type="dxa"/>
            <w:shd w:val="clear" w:color="auto" w:fill="auto"/>
          </w:tcPr>
          <w:p w:rsidR="002524D1" w:rsidRPr="00034BD7" w:rsidRDefault="002524D1" w:rsidP="00A80F44">
            <w:r>
              <w:t>8 July 2020</w:t>
            </w:r>
          </w:p>
        </w:tc>
      </w:tr>
      <w:tr w:rsidR="002524D1" w:rsidRPr="00034BD7" w:rsidTr="00A80F44">
        <w:tc>
          <w:tcPr>
            <w:tcW w:w="2682" w:type="dxa"/>
            <w:shd w:val="clear" w:color="auto" w:fill="auto"/>
          </w:tcPr>
          <w:p w:rsidR="002524D1" w:rsidRDefault="002524D1" w:rsidP="00A80F44">
            <w:r>
              <w:t>Site and roof plan (DA10)</w:t>
            </w:r>
          </w:p>
        </w:tc>
        <w:tc>
          <w:tcPr>
            <w:tcW w:w="1985" w:type="dxa"/>
            <w:shd w:val="clear" w:color="auto" w:fill="auto"/>
          </w:tcPr>
          <w:p w:rsidR="002524D1" w:rsidRDefault="002524D1" w:rsidP="00A80F44">
            <w:r>
              <w:t>17088 Revision B</w:t>
            </w:r>
          </w:p>
        </w:tc>
        <w:tc>
          <w:tcPr>
            <w:tcW w:w="2268" w:type="dxa"/>
            <w:shd w:val="clear" w:color="auto" w:fill="auto"/>
          </w:tcPr>
          <w:p w:rsidR="002524D1" w:rsidRDefault="002524D1" w:rsidP="00A80F44">
            <w:proofErr w:type="spellStart"/>
            <w:r>
              <w:t>Aleksandar</w:t>
            </w:r>
            <w:proofErr w:type="spellEnd"/>
            <w:r>
              <w:t xml:space="preserve"> Projects</w:t>
            </w:r>
          </w:p>
        </w:tc>
        <w:tc>
          <w:tcPr>
            <w:tcW w:w="1479" w:type="dxa"/>
            <w:shd w:val="clear" w:color="auto" w:fill="auto"/>
          </w:tcPr>
          <w:p w:rsidR="002524D1" w:rsidRDefault="002524D1" w:rsidP="00A80F44">
            <w:r>
              <w:t>8 July 2020</w:t>
            </w:r>
          </w:p>
        </w:tc>
      </w:tr>
      <w:tr w:rsidR="002524D1" w:rsidRPr="00034BD7" w:rsidTr="00A80F44">
        <w:tc>
          <w:tcPr>
            <w:tcW w:w="2682" w:type="dxa"/>
            <w:shd w:val="clear" w:color="auto" w:fill="auto"/>
          </w:tcPr>
          <w:p w:rsidR="002524D1" w:rsidRPr="000756FC" w:rsidRDefault="002524D1" w:rsidP="00A80F44">
            <w:r w:rsidRPr="000756FC">
              <w:t>Basement 02 plan (DA11)</w:t>
            </w:r>
          </w:p>
        </w:tc>
        <w:tc>
          <w:tcPr>
            <w:tcW w:w="1985" w:type="dxa"/>
            <w:shd w:val="clear" w:color="auto" w:fill="auto"/>
          </w:tcPr>
          <w:p w:rsidR="002524D1" w:rsidRPr="000756FC" w:rsidRDefault="002524D1" w:rsidP="00A80F44">
            <w:r w:rsidRPr="000756FC">
              <w:t>17088 Revision E</w:t>
            </w:r>
          </w:p>
        </w:tc>
        <w:tc>
          <w:tcPr>
            <w:tcW w:w="2268" w:type="dxa"/>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shd w:val="clear" w:color="auto" w:fill="auto"/>
          </w:tcPr>
          <w:p w:rsidR="002524D1" w:rsidRPr="000756FC" w:rsidRDefault="002524D1" w:rsidP="00A80F44">
            <w:r w:rsidRPr="000756FC">
              <w:t>18 November 2020</w:t>
            </w:r>
          </w:p>
        </w:tc>
      </w:tr>
      <w:tr w:rsidR="002524D1" w:rsidRPr="00034BD7" w:rsidTr="00A80F44">
        <w:tc>
          <w:tcPr>
            <w:tcW w:w="2682" w:type="dxa"/>
            <w:shd w:val="clear" w:color="auto" w:fill="auto"/>
          </w:tcPr>
          <w:p w:rsidR="002524D1" w:rsidRPr="000756FC" w:rsidRDefault="002524D1" w:rsidP="00A80F44">
            <w:r w:rsidRPr="000756FC">
              <w:t>Basement 01 plan (DA12)</w:t>
            </w:r>
          </w:p>
        </w:tc>
        <w:tc>
          <w:tcPr>
            <w:tcW w:w="1985" w:type="dxa"/>
            <w:shd w:val="clear" w:color="auto" w:fill="auto"/>
          </w:tcPr>
          <w:p w:rsidR="002524D1" w:rsidRPr="000756FC" w:rsidRDefault="002524D1" w:rsidP="00A80F44">
            <w:r w:rsidRPr="000756FC">
              <w:t>17088 Revision D</w:t>
            </w:r>
          </w:p>
        </w:tc>
        <w:tc>
          <w:tcPr>
            <w:tcW w:w="2268" w:type="dxa"/>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shd w:val="clear" w:color="auto" w:fill="auto"/>
          </w:tcPr>
          <w:p w:rsidR="002524D1" w:rsidRPr="000756FC" w:rsidRDefault="002524D1" w:rsidP="00A80F44">
            <w:r w:rsidRPr="000756FC">
              <w:t>15 August 2020</w:t>
            </w:r>
          </w:p>
        </w:tc>
      </w:tr>
      <w:tr w:rsidR="002524D1" w:rsidRPr="00034BD7" w:rsidTr="00A80F44">
        <w:tc>
          <w:tcPr>
            <w:tcW w:w="2682" w:type="dxa"/>
            <w:shd w:val="clear" w:color="auto" w:fill="auto"/>
          </w:tcPr>
          <w:p w:rsidR="002524D1" w:rsidRPr="000756FC" w:rsidRDefault="002524D1" w:rsidP="00A80F44">
            <w:r w:rsidRPr="000756FC">
              <w:t>Level 01 plan (DA13)</w:t>
            </w:r>
          </w:p>
        </w:tc>
        <w:tc>
          <w:tcPr>
            <w:tcW w:w="1985" w:type="dxa"/>
            <w:shd w:val="clear" w:color="auto" w:fill="auto"/>
          </w:tcPr>
          <w:p w:rsidR="002524D1" w:rsidRPr="000756FC" w:rsidRDefault="00A80F44" w:rsidP="00A80F44">
            <w:r>
              <w:t>17088 Revision C</w:t>
            </w:r>
          </w:p>
        </w:tc>
        <w:tc>
          <w:tcPr>
            <w:tcW w:w="2268" w:type="dxa"/>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shd w:val="clear" w:color="auto" w:fill="auto"/>
          </w:tcPr>
          <w:p w:rsidR="002524D1" w:rsidRPr="000756FC" w:rsidRDefault="00A80F44" w:rsidP="00A80F44">
            <w:r>
              <w:t>17 May 2021</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Level 02 plan (DA14)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Level 03 plan (DA15)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0F0710" w:rsidP="00A80F44">
            <w:r>
              <w:t>17088 Revision C</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0F0710" w:rsidP="00A80F44">
            <w:r>
              <w:t>17 May 2021</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 xml:space="preserve">Typical Level 04-11 plan (DA16)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Roof plant room plan (DA17)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 March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Section AA (DA20)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North Elevation (DA21)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East Elevation (DA22)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South Elevation (DA23)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West Elevation (DA24)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External Materials and Finishes Schedule (DA50)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17088 Revision B</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proofErr w:type="spellStart"/>
            <w:r w:rsidRPr="000756FC">
              <w:t>Aleksandar</w:t>
            </w:r>
            <w:proofErr w:type="spellEnd"/>
            <w:r w:rsidRPr="000756FC">
              <w:t xml:space="preserve"> Projects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8 July 2020</w:t>
            </w:r>
          </w:p>
        </w:tc>
      </w:tr>
      <w:tr w:rsidR="002524D1"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Landscape Plan Level 1 (DA-L101)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8A4144" w:rsidP="00A80F44">
            <w:r>
              <w:t>Revision C</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2524D1" w:rsidP="00A80F44">
            <w:r w:rsidRPr="000756FC">
              <w:t>Canvas Landscape Architects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2524D1" w:rsidRPr="000756FC" w:rsidRDefault="008A4144" w:rsidP="00A80F44">
            <w:r>
              <w:t>12 July 2021</w:t>
            </w:r>
          </w:p>
        </w:tc>
      </w:tr>
      <w:tr w:rsidR="008A4144" w:rsidTr="00A80F44">
        <w:tc>
          <w:tcPr>
            <w:tcW w:w="2682" w:type="dxa"/>
            <w:tcBorders>
              <w:top w:val="single" w:sz="4" w:space="0" w:color="auto"/>
              <w:left w:val="single" w:sz="4" w:space="0" w:color="auto"/>
              <w:bottom w:val="single" w:sz="4" w:space="0" w:color="auto"/>
              <w:right w:val="single" w:sz="4" w:space="0" w:color="auto"/>
            </w:tcBorders>
            <w:shd w:val="clear" w:color="auto" w:fill="auto"/>
          </w:tcPr>
          <w:p w:rsidR="008A4144" w:rsidRPr="000756FC" w:rsidRDefault="008A4144" w:rsidP="008A4144">
            <w:r w:rsidRPr="000756FC">
              <w:t>Landscape Plan Level 3 and Typical Details (DA-L102)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A4144" w:rsidRPr="000756FC" w:rsidRDefault="008A4144" w:rsidP="008A4144">
            <w:r>
              <w:t>Revision C</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A4144" w:rsidRPr="000756FC" w:rsidRDefault="008A4144" w:rsidP="008A4144">
            <w:r w:rsidRPr="000756FC">
              <w:t>Canvas Landscape Architects</w:t>
            </w: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8A4144" w:rsidRPr="000756FC" w:rsidRDefault="008A4144" w:rsidP="008A4144">
            <w:r>
              <w:t>12 July 2021</w:t>
            </w:r>
          </w:p>
        </w:tc>
      </w:tr>
    </w:tbl>
    <w:p w:rsidR="002524D1" w:rsidRDefault="002524D1" w:rsidP="002524D1"/>
    <w:p w:rsidR="002524D1" w:rsidRDefault="002524D1" w:rsidP="002524D1">
      <w:pPr>
        <w:rPr>
          <w:b/>
        </w:rPr>
      </w:pPr>
      <w:r>
        <w:rPr>
          <w:b/>
          <w:bCs/>
        </w:rPr>
        <w:t>2.</w:t>
      </w:r>
      <w:r>
        <w:tab/>
      </w:r>
      <w:r>
        <w:rPr>
          <w:b/>
        </w:rPr>
        <w:t>Amended Plans</w:t>
      </w:r>
    </w:p>
    <w:p w:rsidR="002524D1" w:rsidRPr="0092410B" w:rsidRDefault="002524D1" w:rsidP="002524D1"/>
    <w:p w:rsidR="002524D1" w:rsidRPr="0092410B" w:rsidRDefault="002524D1" w:rsidP="002524D1">
      <w:pPr>
        <w:ind w:left="720"/>
      </w:pPr>
      <w:r w:rsidRPr="0092410B">
        <w:t>The development is to incorporate the following amendments and the amended plans are to be submitted to Campbelltown City Council, for the written app</w:t>
      </w:r>
      <w:bookmarkStart w:id="0" w:name="_GoBack"/>
      <w:bookmarkEnd w:id="0"/>
      <w:r w:rsidRPr="0092410B">
        <w:t>roval of the Executive Manager of Urban Centres, prior to the issuing of a Construction Certificate:</w:t>
      </w:r>
    </w:p>
    <w:p w:rsidR="002524D1" w:rsidRPr="0092410B" w:rsidRDefault="002524D1" w:rsidP="002524D1">
      <w:pPr>
        <w:ind w:left="360"/>
      </w:pPr>
    </w:p>
    <w:p w:rsidR="002524D1" w:rsidRDefault="002524D1" w:rsidP="002524D1">
      <w:pPr>
        <w:numPr>
          <w:ilvl w:val="0"/>
          <w:numId w:val="1"/>
        </w:numPr>
        <w:ind w:left="1080"/>
      </w:pPr>
      <w:r w:rsidRPr="0092410B">
        <w:t>The awning on the front elevation of the building shall be extended in a north-easterly direction so that it reaches the north-eastern boundary of the site, in order to provide continuous weather protection for pedestrians.</w:t>
      </w:r>
    </w:p>
    <w:p w:rsidR="002524D1" w:rsidRDefault="002524D1" w:rsidP="002524D1">
      <w:pPr>
        <w:ind w:left="1080"/>
      </w:pPr>
    </w:p>
    <w:p w:rsidR="002524D1" w:rsidRDefault="002524D1" w:rsidP="002524D1">
      <w:pPr>
        <w:numPr>
          <w:ilvl w:val="0"/>
          <w:numId w:val="1"/>
        </w:numPr>
        <w:ind w:left="1080"/>
      </w:pPr>
      <w:r>
        <w:t>A</w:t>
      </w:r>
      <w:r w:rsidRPr="0092410B">
        <w:t>n external architectural lighting design plan</w:t>
      </w:r>
      <w:r>
        <w:t xml:space="preserve"> shall be provided</w:t>
      </w:r>
      <w:r w:rsidRPr="0092410B">
        <w:t xml:space="preserve"> for the development which creates a sense of place and contributes to the identification of the Campbelltown CBD core and the night time economy. </w:t>
      </w:r>
    </w:p>
    <w:p w:rsidR="002524D1" w:rsidRDefault="002524D1" w:rsidP="002524D1">
      <w:pPr>
        <w:pStyle w:val="ListParagraph"/>
        <w:ind w:left="1080"/>
      </w:pPr>
    </w:p>
    <w:p w:rsidR="002524D1" w:rsidRPr="00BE1A61" w:rsidRDefault="002524D1" w:rsidP="002524D1">
      <w:pPr>
        <w:numPr>
          <w:ilvl w:val="0"/>
          <w:numId w:val="1"/>
        </w:numPr>
        <w:ind w:left="1080"/>
      </w:pPr>
      <w:r>
        <w:t xml:space="preserve">The “non-trafficable </w:t>
      </w:r>
      <w:r w:rsidRPr="00BE1A61">
        <w:t>area” text shall be removed from Level 3 outdoor area on all plans.</w:t>
      </w:r>
    </w:p>
    <w:p w:rsidR="002524D1" w:rsidRPr="00BE1A61" w:rsidRDefault="002524D1" w:rsidP="002524D1">
      <w:pPr>
        <w:pStyle w:val="ListParagraph"/>
        <w:ind w:left="1080"/>
      </w:pPr>
    </w:p>
    <w:p w:rsidR="002524D1" w:rsidRDefault="002524D1" w:rsidP="002524D1">
      <w:pPr>
        <w:numPr>
          <w:ilvl w:val="0"/>
          <w:numId w:val="1"/>
        </w:numPr>
        <w:ind w:left="1080"/>
      </w:pPr>
      <w:r w:rsidRPr="00BE1A61">
        <w:t>The driveway to the development shall be redesigned as per condition 36 of this consent.</w:t>
      </w:r>
    </w:p>
    <w:p w:rsidR="002524D1" w:rsidRPr="00C51286" w:rsidRDefault="002524D1" w:rsidP="002524D1">
      <w:pPr>
        <w:pStyle w:val="ListParagraph"/>
      </w:pPr>
    </w:p>
    <w:p w:rsidR="002524D1" w:rsidRPr="00C51286" w:rsidRDefault="002524D1" w:rsidP="002524D1">
      <w:pPr>
        <w:numPr>
          <w:ilvl w:val="0"/>
          <w:numId w:val="1"/>
        </w:numPr>
        <w:ind w:left="1080"/>
      </w:pPr>
      <w:r w:rsidRPr="00C51286">
        <w:t>The landscaping shall incorporate the amendments specified under condition 27 of this consent.</w:t>
      </w:r>
    </w:p>
    <w:p w:rsidR="002524D1" w:rsidRPr="00C51286" w:rsidRDefault="002524D1" w:rsidP="002524D1"/>
    <w:p w:rsidR="002524D1" w:rsidRDefault="002524D1" w:rsidP="002524D1">
      <w:pPr>
        <w:rPr>
          <w:b/>
          <w:bCs/>
        </w:rPr>
      </w:pPr>
      <w:r>
        <w:rPr>
          <w:b/>
          <w:bCs/>
        </w:rPr>
        <w:t>3.</w:t>
      </w:r>
      <w:r>
        <w:tab/>
      </w:r>
      <w:r>
        <w:rPr>
          <w:b/>
          <w:bCs/>
        </w:rPr>
        <w:t>Building Code of Australia</w:t>
      </w:r>
    </w:p>
    <w:p w:rsidR="002524D1" w:rsidRDefault="002524D1" w:rsidP="002524D1"/>
    <w:p w:rsidR="002524D1" w:rsidRDefault="002524D1" w:rsidP="002524D1">
      <w:pPr>
        <w:ind w:left="720"/>
      </w:pPr>
      <w:r>
        <w:t xml:space="preserve">All building work must be carried out in accordance with the provisions of the </w:t>
      </w:r>
      <w:r>
        <w:rPr>
          <w:i/>
          <w:iCs/>
        </w:rPr>
        <w:t>Building Code of Australia</w:t>
      </w:r>
      <w:r>
        <w:t xml:space="preserve">.  In this clause, a reference to the </w:t>
      </w:r>
      <w:r>
        <w:rPr>
          <w:i/>
          <w:iCs/>
        </w:rPr>
        <w:t>Building Code of Australia</w:t>
      </w:r>
      <w:r>
        <w:t xml:space="preserve"> is a reference to that Code as in force on the date the application for the relevant construction certificate is made.</w:t>
      </w:r>
    </w:p>
    <w:p w:rsidR="002524D1" w:rsidRDefault="002524D1" w:rsidP="002524D1"/>
    <w:p w:rsidR="002524D1" w:rsidRDefault="002524D1" w:rsidP="002524D1">
      <w:pPr>
        <w:rPr>
          <w:b/>
          <w:bCs/>
        </w:rPr>
      </w:pPr>
      <w:r>
        <w:rPr>
          <w:b/>
          <w:bCs/>
        </w:rPr>
        <w:t>4.</w:t>
      </w:r>
      <w:r>
        <w:tab/>
      </w:r>
      <w:r>
        <w:rPr>
          <w:rFonts w:cs="Arial"/>
          <w:b/>
          <w:bCs/>
        </w:rPr>
        <w:t>Landscaping</w:t>
      </w:r>
    </w:p>
    <w:p w:rsidR="002524D1" w:rsidRDefault="002524D1" w:rsidP="002524D1"/>
    <w:p w:rsidR="002524D1" w:rsidRDefault="002524D1" w:rsidP="002524D1">
      <w:pPr>
        <w:ind w:left="720"/>
        <w:rPr>
          <w:rFonts w:cs="Arial"/>
        </w:rPr>
      </w:pPr>
      <w:r>
        <w:rPr>
          <w:rFonts w:cs="Arial"/>
        </w:rPr>
        <w:t xml:space="preserve">The provision and maintenance of landscaping shall be in accordance with the approved landscape plan </w:t>
      </w:r>
      <w:r>
        <w:t xml:space="preserve">containing Council’s approved development stamp, including amendments thereto required by this consent, </w:t>
      </w:r>
      <w:r>
        <w:rPr>
          <w:rFonts w:cs="Arial"/>
        </w:rPr>
        <w:t xml:space="preserve">including the engagement of a suitably qualified landscape consultant/contractor for landscaping works.  </w:t>
      </w:r>
    </w:p>
    <w:p w:rsidR="002524D1" w:rsidRDefault="002524D1" w:rsidP="002524D1">
      <w:pPr>
        <w:ind w:left="720"/>
        <w:rPr>
          <w:rFonts w:cs="Arial"/>
        </w:rPr>
      </w:pPr>
    </w:p>
    <w:p w:rsidR="002524D1" w:rsidRDefault="002524D1" w:rsidP="002524D1">
      <w:pPr>
        <w:pStyle w:val="Default"/>
        <w:ind w:left="720"/>
        <w:jc w:val="both"/>
        <w:rPr>
          <w:sz w:val="22"/>
          <w:szCs w:val="22"/>
        </w:rPr>
      </w:pPr>
      <w:r>
        <w:rPr>
          <w:sz w:val="22"/>
          <w:szCs w:val="22"/>
        </w:rPr>
        <w:t>Landscaping shall be designed so that it does not provide concealment or entrapment areas and shall be maintained regularly in perpetuity.</w:t>
      </w:r>
    </w:p>
    <w:p w:rsidR="002524D1" w:rsidRPr="0099006C" w:rsidRDefault="002524D1" w:rsidP="002524D1">
      <w:pPr>
        <w:pStyle w:val="Default"/>
        <w:ind w:left="720"/>
        <w:jc w:val="both"/>
        <w:rPr>
          <w:color w:val="auto"/>
          <w:sz w:val="22"/>
          <w:szCs w:val="22"/>
        </w:rPr>
      </w:pPr>
    </w:p>
    <w:p w:rsidR="002524D1" w:rsidRPr="0099006C" w:rsidRDefault="002524D1" w:rsidP="002524D1">
      <w:pPr>
        <w:pStyle w:val="Default"/>
        <w:ind w:left="720"/>
        <w:jc w:val="both"/>
        <w:rPr>
          <w:color w:val="auto"/>
          <w:sz w:val="22"/>
          <w:szCs w:val="22"/>
        </w:rPr>
      </w:pPr>
      <w:r w:rsidRPr="0099006C">
        <w:rPr>
          <w:iCs/>
          <w:color w:val="auto"/>
          <w:sz w:val="22"/>
          <w:szCs w:val="22"/>
        </w:rPr>
        <w:t>On-going maintenance and liability of the walkway and planting areas along the southern boundary of the development shall be the responsibility of the applicant. This area shall remain clean and clear of hazards. The applicant must ensure that the ground level planting areas are provided with the appropriate level of ongoing maintenance and care to ensure that the plant material continues to thrive.</w:t>
      </w:r>
    </w:p>
    <w:p w:rsidR="002524D1" w:rsidRPr="0099006C" w:rsidRDefault="002524D1" w:rsidP="002524D1">
      <w:pPr>
        <w:pStyle w:val="Default"/>
        <w:ind w:left="720"/>
        <w:jc w:val="both"/>
        <w:rPr>
          <w:color w:val="auto"/>
          <w:sz w:val="22"/>
          <w:szCs w:val="22"/>
        </w:rPr>
      </w:pPr>
    </w:p>
    <w:p w:rsidR="002524D1" w:rsidRPr="0099006C" w:rsidRDefault="002524D1" w:rsidP="002524D1">
      <w:pPr>
        <w:pStyle w:val="Default"/>
        <w:ind w:left="720"/>
        <w:jc w:val="both"/>
        <w:rPr>
          <w:iCs/>
          <w:color w:val="auto"/>
          <w:sz w:val="22"/>
          <w:szCs w:val="22"/>
        </w:rPr>
      </w:pPr>
      <w:r w:rsidRPr="0099006C">
        <w:rPr>
          <w:iCs/>
          <w:color w:val="auto"/>
          <w:sz w:val="22"/>
          <w:szCs w:val="22"/>
        </w:rPr>
        <w:t>Damage to underground services and utilities along the southern boundary of the development caused by the planting palette is the responsibility of the applicant. Damage to underground services and utilities along the southern boundary will be rectified at the applicant’s expense and at no cost to Council.</w:t>
      </w:r>
    </w:p>
    <w:p w:rsidR="002524D1" w:rsidRDefault="002524D1" w:rsidP="002524D1">
      <w:pPr>
        <w:pStyle w:val="Default"/>
        <w:ind w:left="720"/>
        <w:jc w:val="both"/>
        <w:rPr>
          <w:color w:val="auto"/>
          <w:sz w:val="22"/>
          <w:szCs w:val="22"/>
        </w:rPr>
      </w:pPr>
    </w:p>
    <w:p w:rsidR="002524D1" w:rsidRDefault="002524D1" w:rsidP="002524D1">
      <w:pPr>
        <w:pStyle w:val="Default"/>
        <w:ind w:left="720"/>
        <w:jc w:val="both"/>
        <w:rPr>
          <w:color w:val="111111"/>
          <w:sz w:val="22"/>
          <w:szCs w:val="22"/>
        </w:rPr>
      </w:pPr>
      <w:r>
        <w:rPr>
          <w:sz w:val="22"/>
          <w:szCs w:val="22"/>
        </w:rPr>
        <w:t xml:space="preserve">All soils intended as deep soil areas must provide for the minimum requirements as per Australian Standard AS </w:t>
      </w:r>
      <w:r>
        <w:rPr>
          <w:rStyle w:val="Strong"/>
          <w:b w:val="0"/>
          <w:bCs w:val="0"/>
          <w:color w:val="111111"/>
          <w:sz w:val="22"/>
          <w:szCs w:val="22"/>
        </w:rPr>
        <w:t>4419</w:t>
      </w:r>
      <w:r>
        <w:rPr>
          <w:b/>
          <w:bCs/>
          <w:color w:val="111111"/>
          <w:sz w:val="22"/>
          <w:szCs w:val="22"/>
        </w:rPr>
        <w:t xml:space="preserve"> </w:t>
      </w:r>
      <w:r>
        <w:rPr>
          <w:color w:val="111111"/>
          <w:sz w:val="22"/>
          <w:szCs w:val="22"/>
        </w:rPr>
        <w:t>– Soils for Landscaping and Garden Use.</w:t>
      </w:r>
    </w:p>
    <w:p w:rsidR="002524D1" w:rsidRPr="0099006C" w:rsidRDefault="002524D1" w:rsidP="002524D1">
      <w:pPr>
        <w:pStyle w:val="Default"/>
        <w:ind w:left="720"/>
        <w:jc w:val="both"/>
        <w:rPr>
          <w:color w:val="auto"/>
          <w:sz w:val="22"/>
          <w:szCs w:val="22"/>
        </w:rPr>
      </w:pPr>
    </w:p>
    <w:p w:rsidR="002524D1" w:rsidRDefault="002524D1" w:rsidP="002524D1">
      <w:pPr>
        <w:rPr>
          <w:b/>
          <w:bCs/>
        </w:rPr>
      </w:pPr>
      <w:r>
        <w:rPr>
          <w:b/>
          <w:bCs/>
        </w:rPr>
        <w:t>5.</w:t>
      </w:r>
      <w:r>
        <w:tab/>
      </w:r>
      <w:r>
        <w:rPr>
          <w:b/>
          <w:bCs/>
        </w:rPr>
        <w:t>External Finishes</w:t>
      </w:r>
    </w:p>
    <w:p w:rsidR="002524D1" w:rsidRDefault="002524D1" w:rsidP="002524D1">
      <w:pPr>
        <w:ind w:left="709"/>
      </w:pPr>
    </w:p>
    <w:p w:rsidR="002524D1" w:rsidRPr="000172EE" w:rsidRDefault="002524D1" w:rsidP="002524D1">
      <w:pPr>
        <w:ind w:left="709"/>
      </w:pPr>
      <w:r>
        <w:t>The external finishes shall be in accordance with the approved plans and the schedule of finishes submitted with this application. Any proposed alterations to these finishes are considered to be a modification to the development consent and require separate approval by Council.</w:t>
      </w:r>
    </w:p>
    <w:p w:rsidR="002524D1" w:rsidRPr="000172EE" w:rsidRDefault="002524D1" w:rsidP="002524D1">
      <w:pPr>
        <w:ind w:left="709"/>
      </w:pPr>
    </w:p>
    <w:p w:rsidR="002524D1" w:rsidRPr="000172EE" w:rsidRDefault="002524D1" w:rsidP="002524D1">
      <w:pPr>
        <w:ind w:left="709"/>
        <w:rPr>
          <w:rFonts w:cs="Arial"/>
        </w:rPr>
      </w:pPr>
      <w:r w:rsidRPr="000172EE">
        <w:t>All glass used in the façade of the building shall have a</w:t>
      </w:r>
      <w:r w:rsidRPr="000172EE">
        <w:rPr>
          <w:rFonts w:cs="Arial"/>
        </w:rPr>
        <w:t xml:space="preserve"> low reflectivity index.</w:t>
      </w:r>
    </w:p>
    <w:p w:rsidR="002524D1" w:rsidRPr="000172EE" w:rsidRDefault="002524D1" w:rsidP="002524D1">
      <w:pPr>
        <w:ind w:left="709"/>
      </w:pPr>
    </w:p>
    <w:p w:rsidR="002524D1" w:rsidRDefault="002524D1" w:rsidP="002524D1">
      <w:pPr>
        <w:rPr>
          <w:b/>
          <w:bCs/>
        </w:rPr>
      </w:pPr>
      <w:r>
        <w:rPr>
          <w:b/>
          <w:bCs/>
        </w:rPr>
        <w:t>6.</w:t>
      </w:r>
      <w:r>
        <w:tab/>
      </w:r>
      <w:r>
        <w:rPr>
          <w:b/>
          <w:bCs/>
        </w:rPr>
        <w:t>Waste Management</w:t>
      </w:r>
    </w:p>
    <w:p w:rsidR="002524D1" w:rsidRDefault="002524D1" w:rsidP="002524D1"/>
    <w:p w:rsidR="002524D1" w:rsidRDefault="002524D1" w:rsidP="002524D1">
      <w:pPr>
        <w:ind w:left="720"/>
        <w:rPr>
          <w:rFonts w:cs="Arial"/>
        </w:rPr>
      </w:pPr>
      <w:r>
        <w:rPr>
          <w:rFonts w:cs="Arial"/>
        </w:rPr>
        <w:t xml:space="preserve">The garbage storage room identified on the approved plans shall: </w:t>
      </w:r>
    </w:p>
    <w:p w:rsidR="002524D1" w:rsidRDefault="002524D1" w:rsidP="002524D1">
      <w:pPr>
        <w:rPr>
          <w:rFonts w:cs="Arial"/>
        </w:rPr>
      </w:pPr>
    </w:p>
    <w:p w:rsidR="002524D1" w:rsidRDefault="002524D1" w:rsidP="002524D1">
      <w:pPr>
        <w:ind w:left="1287" w:hanging="567"/>
        <w:rPr>
          <w:rFonts w:cs="Arial"/>
        </w:rPr>
      </w:pPr>
      <w:r>
        <w:rPr>
          <w:rFonts w:cs="Arial"/>
        </w:rPr>
        <w:t>a.</w:t>
      </w:r>
      <w:r>
        <w:rPr>
          <w:rFonts w:cs="Arial"/>
        </w:rPr>
        <w:tab/>
        <w:t xml:space="preserve">Be fully enclosed and shall be provided with a concrete floor, with concrete or cement rendered walls coved to the floor.  </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b.</w:t>
      </w:r>
      <w:r>
        <w:rPr>
          <w:rFonts w:cs="Arial"/>
        </w:rPr>
        <w:tab/>
        <w:t xml:space="preserve">Have its floor shall be graded to an approved sewer connection incorporating a sump and galvanised grate cover or basket.  </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c.</w:t>
      </w:r>
      <w:r>
        <w:rPr>
          <w:rFonts w:cs="Arial"/>
        </w:rPr>
        <w:tab/>
        <w:t xml:space="preserve">Have a hose cock provided within the room.  </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d.</w:t>
      </w:r>
      <w:r>
        <w:rPr>
          <w:rFonts w:cs="Arial"/>
        </w:rPr>
        <w:tab/>
        <w:t>Be vented to the external air by natural or artificial means.</w:t>
      </w:r>
    </w:p>
    <w:p w:rsidR="002524D1" w:rsidRDefault="002524D1" w:rsidP="002524D1">
      <w:pPr>
        <w:ind w:left="720"/>
      </w:pPr>
    </w:p>
    <w:p w:rsidR="002524D1" w:rsidRDefault="002524D1" w:rsidP="002524D1">
      <w:pPr>
        <w:ind w:left="720"/>
        <w:rPr>
          <w:rFonts w:cs="Arial"/>
          <w:lang w:val="en-US"/>
        </w:rPr>
      </w:pPr>
      <w:r>
        <w:rPr>
          <w:rFonts w:cs="Arial"/>
          <w:lang w:val="en-US"/>
        </w:rPr>
        <w:t>The rubbish and recycling bins shall not be stored within vehicle parking, vehicle</w:t>
      </w:r>
      <w:r>
        <w:rPr>
          <w:rFonts w:cs="Arial"/>
        </w:rPr>
        <w:t xml:space="preserve"> manoeuvring</w:t>
      </w:r>
      <w:r>
        <w:rPr>
          <w:rFonts w:cs="Arial"/>
          <w:lang w:val="en-US"/>
        </w:rPr>
        <w:t xml:space="preserve"> areas or landscaped areas. The bin(s) shall only be stored in accordance with the approved plans.</w:t>
      </w:r>
    </w:p>
    <w:p w:rsidR="002524D1" w:rsidRPr="00D82F4E" w:rsidRDefault="002524D1" w:rsidP="002524D1">
      <w:pPr>
        <w:ind w:left="720"/>
      </w:pPr>
    </w:p>
    <w:p w:rsidR="002524D1" w:rsidRPr="00D82F4E" w:rsidRDefault="002524D1" w:rsidP="002524D1">
      <w:pPr>
        <w:ind w:left="720"/>
      </w:pPr>
      <w:r w:rsidRPr="00D82F4E">
        <w:t>The premises shall hold evidence of a contract with a licensed collector for garbage and recycling collection.</w:t>
      </w:r>
    </w:p>
    <w:p w:rsidR="002524D1" w:rsidRDefault="002524D1" w:rsidP="002524D1">
      <w:pPr>
        <w:pStyle w:val="Default"/>
        <w:ind w:left="720"/>
        <w:jc w:val="both"/>
      </w:pPr>
    </w:p>
    <w:p w:rsidR="002524D1" w:rsidRDefault="002524D1" w:rsidP="002524D1">
      <w:pPr>
        <w:pStyle w:val="Default"/>
        <w:ind w:left="720"/>
        <w:jc w:val="both"/>
        <w:rPr>
          <w:sz w:val="22"/>
          <w:szCs w:val="22"/>
        </w:rPr>
      </w:pPr>
      <w:r>
        <w:rPr>
          <w:sz w:val="22"/>
          <w:szCs w:val="22"/>
        </w:rPr>
        <w:t xml:space="preserve">All obstacles and rubbish shall be regularly removed from property boundaries, footpaths, driveways, car parks and buildings to restrict concealment opportunities for offenders (including during the construction phase). </w:t>
      </w:r>
    </w:p>
    <w:p w:rsidR="002524D1" w:rsidRPr="00D82F4E" w:rsidRDefault="002524D1" w:rsidP="002524D1"/>
    <w:p w:rsidR="002524D1" w:rsidRDefault="002524D1" w:rsidP="002524D1">
      <w:pPr>
        <w:rPr>
          <w:b/>
          <w:bCs/>
        </w:rPr>
      </w:pPr>
      <w:r>
        <w:rPr>
          <w:b/>
          <w:bCs/>
        </w:rPr>
        <w:t>7.</w:t>
      </w:r>
      <w:r>
        <w:tab/>
      </w:r>
      <w:r>
        <w:rPr>
          <w:b/>
          <w:bCs/>
        </w:rPr>
        <w:t>Switchboards/Utilities/Air Conditioning Units</w:t>
      </w:r>
    </w:p>
    <w:p w:rsidR="002524D1" w:rsidRDefault="002524D1" w:rsidP="002524D1"/>
    <w:p w:rsidR="002524D1" w:rsidRDefault="002524D1" w:rsidP="002524D1">
      <w:pPr>
        <w:ind w:left="720"/>
      </w:pPr>
      <w:r>
        <w:t>Switchboards, air conditioning units, garbage storage areas and storage for other utilities shall not be attached to the front elevations of the building or side elevations that can be seen from a public place.</w:t>
      </w:r>
    </w:p>
    <w:p w:rsidR="002524D1" w:rsidRDefault="002524D1" w:rsidP="002524D1"/>
    <w:p w:rsidR="002524D1" w:rsidRDefault="002524D1" w:rsidP="002524D1">
      <w:pPr>
        <w:rPr>
          <w:b/>
          <w:bCs/>
        </w:rPr>
      </w:pPr>
      <w:r>
        <w:rPr>
          <w:b/>
          <w:bCs/>
        </w:rPr>
        <w:t>8.</w:t>
      </w:r>
      <w:r>
        <w:tab/>
      </w:r>
      <w:r>
        <w:rPr>
          <w:b/>
          <w:bCs/>
        </w:rPr>
        <w:t>Driveway</w:t>
      </w:r>
    </w:p>
    <w:p w:rsidR="002524D1" w:rsidRDefault="002524D1" w:rsidP="002524D1"/>
    <w:p w:rsidR="002524D1" w:rsidRDefault="002524D1" w:rsidP="002524D1">
      <w:pPr>
        <w:ind w:leftChars="327" w:left="719"/>
        <w:rPr>
          <w:rFonts w:cs="Arial"/>
        </w:rPr>
      </w:pPr>
      <w:r>
        <w:rPr>
          <w:rFonts w:cs="Arial"/>
        </w:rPr>
        <w:t xml:space="preserve">The </w:t>
      </w:r>
      <w:r w:rsidRPr="005115C9">
        <w:rPr>
          <w:rFonts w:cs="Arial"/>
        </w:rPr>
        <w:t xml:space="preserve">driveways and manoeuvring areas shall be designed in accordance with </w:t>
      </w:r>
      <w:r w:rsidRPr="007D2300">
        <w:rPr>
          <w:rFonts w:cs="Arial"/>
          <w:i/>
        </w:rPr>
        <w:t>Australian Standard AS 2890.1 and AS 2890.2 (as amended)</w:t>
      </w:r>
      <w:r w:rsidRPr="005115C9">
        <w:rPr>
          <w:rFonts w:cs="Arial"/>
        </w:rPr>
        <w:t>.</w:t>
      </w:r>
    </w:p>
    <w:p w:rsidR="002524D1" w:rsidRDefault="002524D1" w:rsidP="002524D1">
      <w:pPr>
        <w:ind w:leftChars="327" w:left="719"/>
        <w:rPr>
          <w:rFonts w:cs="Arial"/>
        </w:rPr>
      </w:pPr>
    </w:p>
    <w:p w:rsidR="002524D1" w:rsidRPr="005115C9" w:rsidRDefault="002524D1" w:rsidP="002524D1">
      <w:pPr>
        <w:ind w:leftChars="327" w:left="719"/>
        <w:rPr>
          <w:rFonts w:cs="Arial"/>
        </w:rPr>
      </w:pPr>
      <w:r>
        <w:rPr>
          <w:rFonts w:cs="Arial"/>
        </w:rPr>
        <w:t>Driveways and manoeuvring areas shall be constructed of non-slip material. Safe pedestrian access shall be provided across the driveway to assist pedestrian movement between Queen Street and Anzac lane and between the pick-up and drop-off zone and the RSL entrance.</w:t>
      </w:r>
    </w:p>
    <w:p w:rsidR="002524D1" w:rsidRPr="005115C9" w:rsidRDefault="002524D1" w:rsidP="002524D1">
      <w:pPr>
        <w:ind w:leftChars="327" w:left="719"/>
        <w:rPr>
          <w:rFonts w:cs="Arial"/>
        </w:rPr>
      </w:pPr>
      <w:r w:rsidRPr="005115C9">
        <w:rPr>
          <w:rFonts w:cs="Arial"/>
        </w:rPr>
        <w:t xml:space="preserve"> </w:t>
      </w:r>
    </w:p>
    <w:p w:rsidR="002524D1" w:rsidRDefault="002524D1" w:rsidP="002524D1">
      <w:pPr>
        <w:rPr>
          <w:b/>
          <w:bCs/>
        </w:rPr>
      </w:pPr>
      <w:r>
        <w:rPr>
          <w:b/>
          <w:bCs/>
        </w:rPr>
        <w:t>9.</w:t>
      </w:r>
      <w:r>
        <w:tab/>
      </w:r>
      <w:r>
        <w:rPr>
          <w:b/>
          <w:bCs/>
        </w:rPr>
        <w:t>Vehicular Access</w:t>
      </w:r>
    </w:p>
    <w:p w:rsidR="002524D1" w:rsidRDefault="002524D1" w:rsidP="002524D1"/>
    <w:p w:rsidR="002524D1" w:rsidRDefault="002524D1" w:rsidP="002524D1">
      <w:pPr>
        <w:ind w:left="720"/>
      </w:pPr>
      <w:r>
        <w:t>All vehicles servicing the site shall comply with the following requirements:</w:t>
      </w:r>
    </w:p>
    <w:p w:rsidR="002524D1" w:rsidRDefault="002524D1" w:rsidP="002524D1"/>
    <w:p w:rsidR="002524D1" w:rsidRDefault="002524D1" w:rsidP="002524D1">
      <w:pPr>
        <w:ind w:left="1287" w:hanging="567"/>
      </w:pPr>
      <w:r>
        <w:t>a.</w:t>
      </w:r>
      <w:r>
        <w:tab/>
        <w:t>All vehicular entries and exits shall be made in a forward direction.</w:t>
      </w:r>
    </w:p>
    <w:p w:rsidR="002524D1" w:rsidRDefault="002524D1" w:rsidP="002524D1">
      <w:pPr>
        <w:ind w:left="1287" w:hanging="567"/>
      </w:pPr>
    </w:p>
    <w:p w:rsidR="002524D1" w:rsidRDefault="002524D1" w:rsidP="002524D1">
      <w:pPr>
        <w:ind w:left="1287" w:hanging="567"/>
      </w:pPr>
      <w:r>
        <w:t>b.</w:t>
      </w:r>
      <w:r>
        <w:tab/>
        <w:t>All vehicles awaiting loading, unloading or servicing shall be parked on site and not on adjacent or nearby public roads.</w:t>
      </w:r>
    </w:p>
    <w:p w:rsidR="002524D1" w:rsidRDefault="002524D1" w:rsidP="002524D1">
      <w:pPr>
        <w:ind w:left="1287" w:hanging="567"/>
      </w:pPr>
    </w:p>
    <w:p w:rsidR="002524D1" w:rsidRDefault="002524D1" w:rsidP="002524D1">
      <w:pPr>
        <w:ind w:left="1287" w:hanging="567"/>
      </w:pPr>
      <w:r>
        <w:t>c.</w:t>
      </w:r>
      <w:r>
        <w:tab/>
        <w:t>All deliveries to the premises shall be made to the loading bay/s provided.</w:t>
      </w:r>
    </w:p>
    <w:p w:rsidR="002524D1" w:rsidRDefault="002524D1" w:rsidP="002524D1">
      <w:pPr>
        <w:ind w:left="1287" w:hanging="567"/>
      </w:pPr>
    </w:p>
    <w:p w:rsidR="002524D1" w:rsidRDefault="002524D1" w:rsidP="002524D1">
      <w:pPr>
        <w:ind w:left="1287" w:hanging="567"/>
      </w:pPr>
      <w:r>
        <w:t>d.</w:t>
      </w:r>
      <w:r>
        <w:tab/>
        <w:t>The maximum size vehicle permitted to access/service the site is an 11 metre long Heavy Rigid Vehicle.</w:t>
      </w:r>
    </w:p>
    <w:p w:rsidR="002524D1" w:rsidRDefault="002524D1" w:rsidP="002524D1">
      <w:pPr>
        <w:ind w:left="1287" w:hanging="567"/>
      </w:pPr>
    </w:p>
    <w:p w:rsidR="002524D1" w:rsidRDefault="002524D1" w:rsidP="002524D1">
      <w:pPr>
        <w:ind w:left="1287" w:hanging="567"/>
      </w:pPr>
      <w:r>
        <w:t>e.</w:t>
      </w:r>
      <w:r>
        <w:tab/>
        <w:t>All vehicles accessing or servicing the site must do so from Anzac Lane. Courtesy buses, waste vehicles and all other commercial vehicles shall not use Queen Street to service the site.</w:t>
      </w:r>
    </w:p>
    <w:p w:rsidR="002524D1" w:rsidRDefault="002524D1" w:rsidP="002524D1"/>
    <w:p w:rsidR="002524D1" w:rsidRDefault="002524D1" w:rsidP="002524D1">
      <w:pPr>
        <w:ind w:left="720"/>
      </w:pPr>
      <w:r>
        <w:t>A traffic sign shall be placed adjacent to the driveway at the entrance of the property advising drivers of the above information. Should the sign be damaged or removed, it shall be replaced within 48 hours.</w:t>
      </w:r>
    </w:p>
    <w:p w:rsidR="002524D1" w:rsidRDefault="002524D1" w:rsidP="002524D1"/>
    <w:p w:rsidR="002524D1" w:rsidRDefault="002524D1" w:rsidP="002524D1">
      <w:pPr>
        <w:rPr>
          <w:b/>
          <w:bCs/>
        </w:rPr>
      </w:pPr>
      <w:r>
        <w:rPr>
          <w:b/>
          <w:bCs/>
        </w:rPr>
        <w:t>10.</w:t>
      </w:r>
      <w:r>
        <w:tab/>
      </w:r>
      <w:proofErr w:type="spellStart"/>
      <w:r>
        <w:rPr>
          <w:b/>
          <w:bCs/>
        </w:rPr>
        <w:t>Fitout</w:t>
      </w:r>
      <w:proofErr w:type="spellEnd"/>
      <w:r>
        <w:rPr>
          <w:b/>
          <w:bCs/>
        </w:rPr>
        <w:t xml:space="preserve"> and use of RSL Club - Separate DA Required</w:t>
      </w:r>
    </w:p>
    <w:p w:rsidR="002524D1" w:rsidRDefault="002524D1" w:rsidP="002524D1"/>
    <w:p w:rsidR="002524D1" w:rsidRDefault="002524D1" w:rsidP="002524D1">
      <w:pPr>
        <w:ind w:left="720"/>
      </w:pPr>
      <w:r>
        <w:t xml:space="preserve">Separate development consent is required for the </w:t>
      </w:r>
      <w:proofErr w:type="spellStart"/>
      <w:r>
        <w:t>fitout</w:t>
      </w:r>
      <w:proofErr w:type="spellEnd"/>
      <w:r>
        <w:t xml:space="preserve"> and use of the RSL Club. </w:t>
      </w:r>
    </w:p>
    <w:p w:rsidR="002524D1" w:rsidRDefault="002524D1" w:rsidP="002524D1">
      <w:pPr>
        <w:ind w:left="720"/>
      </w:pPr>
    </w:p>
    <w:p w:rsidR="002524D1" w:rsidRDefault="002524D1" w:rsidP="002524D1">
      <w:pPr>
        <w:rPr>
          <w:b/>
          <w:bCs/>
        </w:rPr>
      </w:pPr>
      <w:r>
        <w:rPr>
          <w:b/>
          <w:bCs/>
        </w:rPr>
        <w:t>11.</w:t>
      </w:r>
      <w:r>
        <w:tab/>
      </w:r>
      <w:r>
        <w:rPr>
          <w:b/>
          <w:bCs/>
        </w:rPr>
        <w:t>Advertising Signs – Separate DA Required</w:t>
      </w:r>
    </w:p>
    <w:p w:rsidR="002524D1" w:rsidRDefault="002524D1" w:rsidP="002524D1"/>
    <w:p w:rsidR="002524D1" w:rsidRDefault="002524D1" w:rsidP="002524D1">
      <w:pPr>
        <w:ind w:left="720"/>
        <w:rPr>
          <w:rFonts w:cs="Arial"/>
        </w:rPr>
      </w:pPr>
      <w:r>
        <w:rPr>
          <w:rFonts w:cs="Arial"/>
        </w:rPr>
        <w:t xml:space="preserve">This consent does not permit the erection or display of any advertising signs.  </w:t>
      </w:r>
    </w:p>
    <w:p w:rsidR="002524D1" w:rsidRDefault="002524D1" w:rsidP="002524D1">
      <w:pPr>
        <w:ind w:left="720"/>
        <w:rPr>
          <w:rFonts w:cs="Arial"/>
        </w:rPr>
      </w:pPr>
    </w:p>
    <w:p w:rsidR="002524D1" w:rsidRDefault="002524D1" w:rsidP="002524D1">
      <w:pPr>
        <w:ind w:left="720"/>
      </w:pPr>
      <w:r>
        <w:rPr>
          <w:rFonts w:cs="Arial"/>
        </w:rPr>
        <w:t>Most advertising signs or structures require development consent.  You should make separate enquiries with Council prior to erecting or displaying any advertising or signage.</w:t>
      </w:r>
    </w:p>
    <w:p w:rsidR="002524D1" w:rsidRDefault="002524D1" w:rsidP="002524D1">
      <w:pPr>
        <w:ind w:left="720"/>
      </w:pPr>
    </w:p>
    <w:p w:rsidR="002524D1" w:rsidRDefault="002524D1" w:rsidP="002524D1">
      <w:pPr>
        <w:rPr>
          <w:b/>
          <w:bCs/>
        </w:rPr>
      </w:pPr>
      <w:r>
        <w:rPr>
          <w:b/>
          <w:bCs/>
        </w:rPr>
        <w:t>12.</w:t>
      </w:r>
      <w:r>
        <w:tab/>
      </w:r>
      <w:r>
        <w:rPr>
          <w:b/>
          <w:bCs/>
        </w:rPr>
        <w:t>Lighting – Safety/Security</w:t>
      </w:r>
    </w:p>
    <w:p w:rsidR="002524D1" w:rsidRDefault="002524D1" w:rsidP="002524D1"/>
    <w:p w:rsidR="002524D1" w:rsidRDefault="002524D1" w:rsidP="002524D1">
      <w:pPr>
        <w:ind w:left="720"/>
        <w:rPr>
          <w:rFonts w:cs="Arial"/>
        </w:rPr>
      </w:pPr>
      <w:r>
        <w:rPr>
          <w:rFonts w:cs="Arial"/>
        </w:rPr>
        <w:t xml:space="preserve">Illumination of the site is to be arranged to provide an appropriate level of lighting, which meets or exceeds the minimum requirements of </w:t>
      </w:r>
      <w:r>
        <w:rPr>
          <w:rFonts w:cs="Arial"/>
          <w:i/>
          <w:iCs/>
        </w:rPr>
        <w:t>Australian Standards 4282 and 1158.</w:t>
      </w:r>
      <w:r w:rsidRPr="00D50877">
        <w:rPr>
          <w:rFonts w:cs="Arial"/>
          <w:i/>
          <w:iCs/>
        </w:rPr>
        <w:t xml:space="preserve">1 (as amended). </w:t>
      </w:r>
      <w:r w:rsidRPr="00D50877">
        <w:rPr>
          <w:rFonts w:cs="Arial"/>
          <w:iCs/>
        </w:rPr>
        <w:t>Lighting shall be design s</w:t>
      </w:r>
      <w:r w:rsidRPr="00D50877">
        <w:rPr>
          <w:rFonts w:cs="Arial"/>
        </w:rPr>
        <w:t>o as not to impact upon the amenity of the occupants of adjoining and nearby residential premises or traffic.</w:t>
      </w:r>
    </w:p>
    <w:p w:rsidR="002524D1" w:rsidRDefault="002524D1" w:rsidP="002524D1">
      <w:pPr>
        <w:ind w:left="720"/>
        <w:rPr>
          <w:rFonts w:cs="Arial"/>
        </w:rPr>
      </w:pPr>
    </w:p>
    <w:p w:rsidR="002524D1" w:rsidRPr="00D50877" w:rsidRDefault="002524D1" w:rsidP="002524D1">
      <w:pPr>
        <w:ind w:left="720"/>
      </w:pPr>
      <w:r>
        <w:rPr>
          <w:rFonts w:cs="Arial"/>
        </w:rPr>
        <w:t>Particular attention is to be paid to the pedestrian thoroughfare and the part of the site adjacent to Anzac Lane when installing lighting for the site.</w:t>
      </w:r>
    </w:p>
    <w:p w:rsidR="002524D1" w:rsidRPr="00D50877" w:rsidRDefault="002524D1" w:rsidP="002524D1">
      <w:pPr>
        <w:ind w:left="720"/>
      </w:pPr>
    </w:p>
    <w:p w:rsidR="002524D1" w:rsidRPr="00D50877" w:rsidRDefault="002524D1" w:rsidP="002524D1">
      <w:pPr>
        <w:ind w:left="720"/>
      </w:pPr>
      <w:r w:rsidRPr="00D50877">
        <w:t xml:space="preserve">Australia and New Zealand Lighting Standard 1158.1 (Pedestrian) requires lighting engineers and designers to consider crime risk and fear when selecting lamps and lighting levels. </w:t>
      </w:r>
    </w:p>
    <w:p w:rsidR="002524D1" w:rsidRPr="00D50877" w:rsidRDefault="002524D1" w:rsidP="002524D1">
      <w:pPr>
        <w:ind w:left="720"/>
      </w:pPr>
    </w:p>
    <w:p w:rsidR="002524D1" w:rsidRDefault="002524D1" w:rsidP="002524D1">
      <w:pPr>
        <w:ind w:left="720"/>
      </w:pPr>
      <w:r w:rsidRPr="00D50877">
        <w:t xml:space="preserve">Adequate lighting shall be used when operating CCTV cameras during times of low light and darkness. </w:t>
      </w:r>
    </w:p>
    <w:p w:rsidR="002524D1" w:rsidRDefault="002524D1" w:rsidP="002524D1">
      <w:pPr>
        <w:ind w:left="720"/>
      </w:pPr>
    </w:p>
    <w:p w:rsidR="002524D1" w:rsidRDefault="002524D1" w:rsidP="002524D1">
      <w:pPr>
        <w:overflowPunct/>
        <w:autoSpaceDE/>
        <w:autoSpaceDN/>
        <w:adjustRightInd/>
        <w:jc w:val="left"/>
        <w:textAlignment w:val="auto"/>
        <w:rPr>
          <w:b/>
          <w:bCs/>
          <w:szCs w:val="24"/>
        </w:rPr>
      </w:pPr>
      <w:r>
        <w:rPr>
          <w:b/>
          <w:bCs/>
        </w:rPr>
        <w:t>13.</w:t>
      </w:r>
      <w:r>
        <w:tab/>
      </w:r>
      <w:r w:rsidRPr="004577D6">
        <w:rPr>
          <w:b/>
          <w:bCs/>
        </w:rPr>
        <w:t>Parenting Facilities</w:t>
      </w:r>
    </w:p>
    <w:p w:rsidR="002524D1" w:rsidRDefault="002524D1" w:rsidP="002524D1"/>
    <w:p w:rsidR="002524D1" w:rsidRDefault="002524D1" w:rsidP="002524D1">
      <w:pPr>
        <w:ind w:left="709"/>
      </w:pPr>
      <w:r>
        <w:t>This development consent is issued on the basis that the approved RSL Club will have parenting facilities that satisfy the criteria outlined below:</w:t>
      </w:r>
    </w:p>
    <w:p w:rsidR="002524D1" w:rsidRPr="004577D6" w:rsidRDefault="002524D1" w:rsidP="002524D1"/>
    <w:p w:rsidR="002524D1" w:rsidRDefault="002524D1" w:rsidP="002524D1">
      <w:pPr>
        <w:numPr>
          <w:ilvl w:val="0"/>
          <w:numId w:val="2"/>
        </w:numPr>
        <w:rPr>
          <w:rFonts w:eastAsia="Calibri"/>
        </w:rPr>
      </w:pPr>
      <w:r>
        <w:rPr>
          <w:rFonts w:eastAsia="Calibri"/>
        </w:rPr>
        <w:t>Include</w:t>
      </w:r>
      <w:r w:rsidRPr="004577D6">
        <w:rPr>
          <w:rFonts w:eastAsia="Calibri"/>
        </w:rPr>
        <w:t xml:space="preserve"> a quiet place for parents to feed children in privacy; </w:t>
      </w:r>
    </w:p>
    <w:p w:rsidR="002524D1" w:rsidRDefault="002524D1" w:rsidP="002524D1">
      <w:pPr>
        <w:numPr>
          <w:ilvl w:val="0"/>
          <w:numId w:val="2"/>
        </w:numPr>
        <w:rPr>
          <w:rFonts w:eastAsia="Calibri"/>
        </w:rPr>
      </w:pPr>
      <w:r w:rsidRPr="004577D6">
        <w:rPr>
          <w:rFonts w:eastAsia="Calibri"/>
        </w:rPr>
        <w:t xml:space="preserve">Be a unisex use facility; </w:t>
      </w:r>
    </w:p>
    <w:p w:rsidR="002524D1" w:rsidRDefault="002524D1" w:rsidP="002524D1">
      <w:pPr>
        <w:numPr>
          <w:ilvl w:val="0"/>
          <w:numId w:val="2"/>
        </w:numPr>
        <w:rPr>
          <w:rFonts w:eastAsia="Calibri"/>
        </w:rPr>
      </w:pPr>
      <w:r w:rsidRPr="004577D6">
        <w:rPr>
          <w:rFonts w:eastAsia="Calibri"/>
        </w:rPr>
        <w:t xml:space="preserve">Provide an allocated area to change nappies; </w:t>
      </w:r>
    </w:p>
    <w:p w:rsidR="002524D1" w:rsidRDefault="002524D1" w:rsidP="002524D1">
      <w:pPr>
        <w:numPr>
          <w:ilvl w:val="0"/>
          <w:numId w:val="2"/>
        </w:numPr>
        <w:rPr>
          <w:rFonts w:eastAsia="Calibri"/>
        </w:rPr>
      </w:pPr>
      <w:r w:rsidRPr="004577D6">
        <w:rPr>
          <w:rFonts w:eastAsia="Calibri"/>
        </w:rPr>
        <w:t xml:space="preserve">Provide hand washing (warm and cold) and drying facilities; </w:t>
      </w:r>
    </w:p>
    <w:p w:rsidR="002524D1" w:rsidRDefault="002524D1" w:rsidP="002524D1">
      <w:pPr>
        <w:numPr>
          <w:ilvl w:val="0"/>
          <w:numId w:val="2"/>
        </w:numPr>
        <w:rPr>
          <w:rFonts w:eastAsia="Calibri"/>
        </w:rPr>
      </w:pPr>
      <w:r w:rsidRPr="004577D6">
        <w:rPr>
          <w:rFonts w:eastAsia="Calibri"/>
        </w:rPr>
        <w:t xml:space="preserve">Provide a toddler toilet; </w:t>
      </w:r>
    </w:p>
    <w:p w:rsidR="002524D1" w:rsidRPr="004577D6" w:rsidRDefault="002524D1" w:rsidP="002524D1">
      <w:pPr>
        <w:numPr>
          <w:ilvl w:val="0"/>
          <w:numId w:val="2"/>
        </w:numPr>
        <w:rPr>
          <w:rFonts w:eastAsia="Calibri"/>
        </w:rPr>
      </w:pPr>
      <w:r w:rsidRPr="004577D6">
        <w:rPr>
          <w:rFonts w:eastAsia="Calibri"/>
        </w:rPr>
        <w:t xml:space="preserve">Be separated from male, female and accessible toilets; and </w:t>
      </w:r>
    </w:p>
    <w:p w:rsidR="002524D1" w:rsidRPr="004577D6" w:rsidRDefault="002524D1" w:rsidP="002524D1">
      <w:pPr>
        <w:numPr>
          <w:ilvl w:val="0"/>
          <w:numId w:val="2"/>
        </w:numPr>
        <w:rPr>
          <w:rFonts w:eastAsia="Calibri"/>
        </w:rPr>
      </w:pPr>
      <w:r w:rsidRPr="004577D6">
        <w:rPr>
          <w:rFonts w:eastAsia="Calibri"/>
        </w:rPr>
        <w:t>Be well ventilated in accordance with Australian Standard 1668 Part 2 - Acceptable Indoor Air Qualities.</w:t>
      </w:r>
    </w:p>
    <w:p w:rsidR="002524D1" w:rsidRPr="004577D6" w:rsidRDefault="002524D1" w:rsidP="002524D1">
      <w:pPr>
        <w:rPr>
          <w:rFonts w:eastAsia="Calibri"/>
        </w:rPr>
      </w:pPr>
    </w:p>
    <w:p w:rsidR="002524D1" w:rsidRDefault="002524D1" w:rsidP="002524D1">
      <w:pPr>
        <w:ind w:left="720"/>
        <w:rPr>
          <w:rFonts w:eastAsia="Calibri"/>
        </w:rPr>
      </w:pPr>
      <w:r w:rsidRPr="004577D6">
        <w:rPr>
          <w:rFonts w:eastAsia="Calibri"/>
        </w:rPr>
        <w:t>In this regard,</w:t>
      </w:r>
      <w:r>
        <w:rPr>
          <w:rFonts w:eastAsia="Calibri"/>
        </w:rPr>
        <w:t xml:space="preserve"> the plans submitted under the future Development Application/Complying Development Application for the </w:t>
      </w:r>
      <w:proofErr w:type="spellStart"/>
      <w:r>
        <w:rPr>
          <w:rFonts w:eastAsia="Calibri"/>
        </w:rPr>
        <w:t>fitout</w:t>
      </w:r>
      <w:proofErr w:type="spellEnd"/>
      <w:r>
        <w:rPr>
          <w:rFonts w:eastAsia="Calibri"/>
        </w:rPr>
        <w:t xml:space="preserve"> of the RSL Club shall include parenting facilities that satisfy the criteria outlined above.</w:t>
      </w:r>
    </w:p>
    <w:p w:rsidR="002524D1" w:rsidRPr="004577D6" w:rsidRDefault="002524D1" w:rsidP="002524D1">
      <w:pPr>
        <w:ind w:left="720"/>
      </w:pPr>
    </w:p>
    <w:p w:rsidR="002524D1" w:rsidRDefault="002524D1" w:rsidP="002524D1">
      <w:pPr>
        <w:rPr>
          <w:b/>
          <w:bCs/>
        </w:rPr>
      </w:pPr>
      <w:r>
        <w:rPr>
          <w:b/>
          <w:bCs/>
        </w:rPr>
        <w:t>14.</w:t>
      </w:r>
      <w:r>
        <w:tab/>
      </w:r>
      <w:r>
        <w:rPr>
          <w:b/>
          <w:bCs/>
        </w:rPr>
        <w:t>Access Denied</w:t>
      </w:r>
    </w:p>
    <w:p w:rsidR="002524D1" w:rsidRDefault="002524D1" w:rsidP="002524D1"/>
    <w:p w:rsidR="002524D1" w:rsidRPr="00F77A7C" w:rsidRDefault="002524D1" w:rsidP="002524D1">
      <w:pPr>
        <w:pStyle w:val="ListParagraph"/>
        <w:rPr>
          <w:rFonts w:cs="Arial"/>
        </w:rPr>
      </w:pPr>
      <w:r w:rsidRPr="00F77A7C">
        <w:rPr>
          <w:rFonts w:cs="Arial"/>
        </w:rPr>
        <w:t>Vehicular access to the subject site from Queen Street is prohibited both</w:t>
      </w:r>
      <w:r>
        <w:rPr>
          <w:rFonts w:cs="Arial"/>
        </w:rPr>
        <w:t xml:space="preserve"> during construction and after construction for the ongoing operation of the development.</w:t>
      </w:r>
    </w:p>
    <w:p w:rsidR="002524D1" w:rsidRPr="00F77A7C" w:rsidRDefault="002524D1" w:rsidP="002524D1">
      <w:pPr>
        <w:pStyle w:val="ListParagraph"/>
        <w:rPr>
          <w:rFonts w:cs="Arial"/>
        </w:rPr>
      </w:pPr>
    </w:p>
    <w:p w:rsidR="002524D1" w:rsidRPr="00F77A7C" w:rsidRDefault="002524D1" w:rsidP="002524D1">
      <w:pPr>
        <w:pStyle w:val="ListParagraph"/>
        <w:rPr>
          <w:rFonts w:cs="Arial"/>
        </w:rPr>
      </w:pPr>
      <w:r>
        <w:rPr>
          <w:rFonts w:cs="Arial"/>
        </w:rPr>
        <w:t>Construction v</w:t>
      </w:r>
      <w:r w:rsidRPr="00F77A7C">
        <w:rPr>
          <w:rFonts w:cs="Arial"/>
        </w:rPr>
        <w:t xml:space="preserve">ehicles must not </w:t>
      </w:r>
      <w:r>
        <w:rPr>
          <w:rFonts w:cs="Arial"/>
        </w:rPr>
        <w:t xml:space="preserve">access or </w:t>
      </w:r>
      <w:r w:rsidRPr="00F77A7C">
        <w:rPr>
          <w:rFonts w:cs="Arial"/>
        </w:rPr>
        <w:t xml:space="preserve">serve the site from Queen Street. </w:t>
      </w:r>
    </w:p>
    <w:p w:rsidR="002524D1" w:rsidRDefault="002524D1" w:rsidP="002524D1"/>
    <w:p w:rsidR="002524D1" w:rsidRDefault="002524D1" w:rsidP="002524D1">
      <w:pPr>
        <w:ind w:left="720" w:hanging="720"/>
        <w:rPr>
          <w:rFonts w:cs="Arial"/>
          <w:b/>
          <w:bCs/>
        </w:rPr>
      </w:pPr>
      <w:r>
        <w:rPr>
          <w:b/>
          <w:bCs/>
        </w:rPr>
        <w:t>15.</w:t>
      </w:r>
      <w:r>
        <w:tab/>
      </w:r>
      <w:r>
        <w:rPr>
          <w:rFonts w:cs="Arial"/>
          <w:b/>
          <w:bCs/>
        </w:rPr>
        <w:t>Graffiti Management</w:t>
      </w:r>
    </w:p>
    <w:p w:rsidR="002524D1" w:rsidRDefault="002524D1" w:rsidP="002524D1">
      <w:pPr>
        <w:ind w:left="720"/>
        <w:rPr>
          <w:rFonts w:cs="Arial"/>
        </w:rPr>
      </w:pPr>
    </w:p>
    <w:p w:rsidR="002524D1" w:rsidRDefault="002524D1" w:rsidP="002524D1">
      <w:pPr>
        <w:numPr>
          <w:ilvl w:val="0"/>
          <w:numId w:val="3"/>
        </w:numPr>
      </w:pPr>
      <w:r w:rsidRPr="001957DA">
        <w:t xml:space="preserve">A graffiti management plan </w:t>
      </w:r>
      <w:r>
        <w:t>shall</w:t>
      </w:r>
      <w:r w:rsidRPr="001957DA">
        <w:t xml:space="preserve"> be incorporated into the maintenance plan for the development. </w:t>
      </w:r>
    </w:p>
    <w:p w:rsidR="002524D1" w:rsidRDefault="002524D1" w:rsidP="002524D1">
      <w:pPr>
        <w:ind w:left="720"/>
      </w:pPr>
    </w:p>
    <w:p w:rsidR="002524D1" w:rsidRPr="001957DA" w:rsidRDefault="002524D1" w:rsidP="002524D1">
      <w:pPr>
        <w:numPr>
          <w:ilvl w:val="0"/>
          <w:numId w:val="3"/>
        </w:numPr>
        <w:rPr>
          <w:rFonts w:cs="Arial"/>
        </w:rPr>
      </w:pPr>
      <w:r w:rsidRPr="001957DA">
        <w:rPr>
          <w:rFonts w:cs="Arial"/>
        </w:rPr>
        <w:t xml:space="preserve">In accordance with the environmental maintenance objectives of 'Crime Prevention </w:t>
      </w:r>
      <w:proofErr w:type="gramStart"/>
      <w:r w:rsidRPr="001957DA">
        <w:rPr>
          <w:rFonts w:cs="Arial"/>
        </w:rPr>
        <w:t>Through</w:t>
      </w:r>
      <w:proofErr w:type="gramEnd"/>
      <w:r>
        <w:rPr>
          <w:rFonts w:cs="Arial"/>
        </w:rPr>
        <w:t xml:space="preserve"> Environmental </w:t>
      </w:r>
      <w:r w:rsidRPr="001957DA">
        <w:rPr>
          <w:rFonts w:cs="Arial"/>
        </w:rPr>
        <w:t>Design', the owner/lessee of the building shall be responsible for the removal of any graffiti which appears on the buildings, fences, signs and other surfaces of the property within 48 hours of its application.</w:t>
      </w:r>
    </w:p>
    <w:p w:rsidR="002524D1" w:rsidRPr="001957DA" w:rsidRDefault="002524D1" w:rsidP="002524D1"/>
    <w:p w:rsidR="002524D1" w:rsidRPr="001957DA" w:rsidRDefault="002524D1" w:rsidP="002524D1">
      <w:pPr>
        <w:numPr>
          <w:ilvl w:val="0"/>
          <w:numId w:val="3"/>
        </w:numPr>
      </w:pPr>
      <w:r w:rsidRPr="001957DA">
        <w:t xml:space="preserve">Graffiti-resistant materials/coating shall be used on the ground floor finishes, any fences, carparks and areas which are accessible by other structures, to reduce graffiti attacks and assist in the quick removal of such attacks. </w:t>
      </w:r>
    </w:p>
    <w:p w:rsidR="002524D1" w:rsidRPr="001957DA" w:rsidRDefault="002524D1" w:rsidP="002524D1"/>
    <w:p w:rsidR="002524D1" w:rsidRDefault="002524D1" w:rsidP="002524D1">
      <w:pPr>
        <w:rPr>
          <w:b/>
          <w:bCs/>
        </w:rPr>
      </w:pPr>
      <w:r>
        <w:rPr>
          <w:b/>
          <w:bCs/>
        </w:rPr>
        <w:t>16.</w:t>
      </w:r>
      <w:r>
        <w:tab/>
      </w:r>
      <w:r>
        <w:rPr>
          <w:b/>
          <w:bCs/>
        </w:rPr>
        <w:t>Engineering Design Works</w:t>
      </w:r>
    </w:p>
    <w:p w:rsidR="002524D1" w:rsidRDefault="002524D1" w:rsidP="002524D1">
      <w:pPr>
        <w:ind w:left="720"/>
      </w:pPr>
    </w:p>
    <w:p w:rsidR="002524D1" w:rsidRDefault="002524D1" w:rsidP="002524D1">
      <w:pPr>
        <w:ind w:left="720"/>
        <w:rPr>
          <w:i/>
          <w:iCs/>
        </w:rPr>
      </w:pPr>
      <w:r>
        <w:t>The design of all engineering works shall be carried out in accordance with the requirements set out</w:t>
      </w:r>
      <w:r>
        <w:rPr>
          <w:i/>
          <w:iCs/>
          <w:color w:val="000000"/>
        </w:rPr>
        <w:t xml:space="preserve"> </w:t>
      </w:r>
      <w:r>
        <w:rPr>
          <w:color w:val="000000"/>
        </w:rPr>
        <w:t>in</w:t>
      </w:r>
      <w:r>
        <w:rPr>
          <w:i/>
          <w:iCs/>
          <w:color w:val="000000"/>
        </w:rPr>
        <w:t xml:space="preserve"> Council’s ‘Engineering Design Guide for Development’</w:t>
      </w:r>
      <w:r w:rsidRPr="00070346">
        <w:rPr>
          <w:iCs/>
          <w:color w:val="000000"/>
        </w:rPr>
        <w:t xml:space="preserve"> (as amended)</w:t>
      </w:r>
      <w:r>
        <w:rPr>
          <w:i/>
          <w:iCs/>
          <w:color w:val="000000"/>
        </w:rPr>
        <w:t xml:space="preserve"> </w:t>
      </w:r>
      <w:r w:rsidRPr="00070346">
        <w:rPr>
          <w:iCs/>
          <w:color w:val="000000"/>
        </w:rPr>
        <w:t>and the applicable development control plan</w:t>
      </w:r>
      <w:r>
        <w:rPr>
          <w:i/>
          <w:iCs/>
          <w:color w:val="000000"/>
        </w:rPr>
        <w:t>.</w:t>
      </w:r>
      <w:r>
        <w:rPr>
          <w:color w:val="000000"/>
        </w:rPr>
        <w:t xml:space="preserve"> </w:t>
      </w:r>
    </w:p>
    <w:p w:rsidR="002524D1" w:rsidRDefault="002524D1" w:rsidP="002524D1"/>
    <w:p w:rsidR="002524D1" w:rsidRDefault="002524D1" w:rsidP="002524D1">
      <w:pPr>
        <w:rPr>
          <w:b/>
          <w:bCs/>
        </w:rPr>
      </w:pPr>
      <w:r>
        <w:rPr>
          <w:b/>
          <w:bCs/>
        </w:rPr>
        <w:t>17.</w:t>
      </w:r>
      <w:r>
        <w:tab/>
      </w:r>
      <w:r>
        <w:rPr>
          <w:b/>
          <w:bCs/>
        </w:rPr>
        <w:t>Car Parking Spaces</w:t>
      </w:r>
    </w:p>
    <w:p w:rsidR="002524D1" w:rsidRDefault="002524D1" w:rsidP="002524D1">
      <w:pPr>
        <w:ind w:left="709"/>
      </w:pPr>
    </w:p>
    <w:p w:rsidR="002524D1" w:rsidRDefault="002524D1" w:rsidP="002524D1">
      <w:pPr>
        <w:ind w:left="709"/>
      </w:pPr>
      <w:r>
        <w:t>86 car parking spaces shall be designed, sealed, line marked and made available to all users of the site in accordance with Australian Standards 2890.1, 2 and 6 (as amended).</w:t>
      </w:r>
    </w:p>
    <w:p w:rsidR="002524D1" w:rsidRDefault="002524D1" w:rsidP="002524D1">
      <w:pPr>
        <w:ind w:left="709"/>
      </w:pPr>
    </w:p>
    <w:p w:rsidR="002524D1" w:rsidRDefault="002524D1" w:rsidP="002524D1">
      <w:pPr>
        <w:overflowPunct/>
        <w:autoSpaceDE/>
        <w:autoSpaceDN/>
        <w:adjustRightInd/>
        <w:jc w:val="left"/>
        <w:textAlignment w:val="auto"/>
        <w:rPr>
          <w:b/>
          <w:bCs/>
          <w:szCs w:val="24"/>
        </w:rPr>
      </w:pPr>
      <w:r>
        <w:rPr>
          <w:b/>
          <w:bCs/>
        </w:rPr>
        <w:t>18.</w:t>
      </w:r>
      <w:r>
        <w:tab/>
      </w:r>
      <w:r w:rsidRPr="002107D0">
        <w:rPr>
          <w:b/>
          <w:bCs/>
        </w:rPr>
        <w:t>Courtesy Buses</w:t>
      </w:r>
    </w:p>
    <w:p w:rsidR="002524D1" w:rsidRDefault="002524D1" w:rsidP="002524D1"/>
    <w:p w:rsidR="002524D1" w:rsidRDefault="002524D1" w:rsidP="002524D1">
      <w:pPr>
        <w:ind w:left="709"/>
      </w:pPr>
      <w:r>
        <w:t>During the hours of 4pm to 11pm on any day that the RSL Club is open, the Club shall operate a minimum of three courtesy buses, each with a minimum capacity of 30 seats, to transport patrons to and from the site.</w:t>
      </w:r>
    </w:p>
    <w:p w:rsidR="002524D1" w:rsidRDefault="002524D1" w:rsidP="002524D1">
      <w:pPr>
        <w:tabs>
          <w:tab w:val="left" w:pos="1134"/>
        </w:tabs>
        <w:ind w:leftChars="322" w:left="708"/>
      </w:pPr>
    </w:p>
    <w:p w:rsidR="002524D1" w:rsidRDefault="002524D1" w:rsidP="002524D1">
      <w:pPr>
        <w:overflowPunct/>
        <w:autoSpaceDE/>
        <w:autoSpaceDN/>
        <w:adjustRightInd/>
        <w:jc w:val="left"/>
        <w:textAlignment w:val="auto"/>
        <w:rPr>
          <w:b/>
          <w:bCs/>
          <w:szCs w:val="24"/>
        </w:rPr>
      </w:pPr>
      <w:r>
        <w:rPr>
          <w:b/>
          <w:bCs/>
        </w:rPr>
        <w:t>19.</w:t>
      </w:r>
      <w:r>
        <w:tab/>
      </w:r>
      <w:r w:rsidRPr="00497962">
        <w:rPr>
          <w:b/>
          <w:bCs/>
        </w:rPr>
        <w:t>Territorial Reinforcement</w:t>
      </w:r>
    </w:p>
    <w:p w:rsidR="002524D1" w:rsidRPr="00497962" w:rsidRDefault="002524D1" w:rsidP="002524D1"/>
    <w:p w:rsidR="002524D1" w:rsidRPr="00497962" w:rsidRDefault="002524D1" w:rsidP="002524D1">
      <w:pPr>
        <w:numPr>
          <w:ilvl w:val="0"/>
          <w:numId w:val="4"/>
        </w:numPr>
      </w:pPr>
      <w:r w:rsidRPr="00497962">
        <w:t xml:space="preserve">Effective signage and/or directional signs must be installed to provide guidance to visitors in locating prohibited areas. </w:t>
      </w:r>
    </w:p>
    <w:p w:rsidR="002524D1" w:rsidRPr="00497962" w:rsidRDefault="002524D1" w:rsidP="002524D1">
      <w:pPr>
        <w:numPr>
          <w:ilvl w:val="0"/>
          <w:numId w:val="4"/>
        </w:numPr>
      </w:pPr>
      <w:r w:rsidRPr="00497962">
        <w:t xml:space="preserve">Warning signs shall be posted around the perimeter of the premises to warn intruders of the security measures implemented, to reduce opportunities for crime, such as: </w:t>
      </w:r>
    </w:p>
    <w:p w:rsidR="002524D1" w:rsidRPr="00497962" w:rsidRDefault="002524D1" w:rsidP="002524D1">
      <w:pPr>
        <w:ind w:left="360" w:firstLine="720"/>
      </w:pPr>
      <w:r w:rsidRPr="00497962">
        <w:t xml:space="preserve">Warning. This property is under electronic surveillance. </w:t>
      </w:r>
    </w:p>
    <w:p w:rsidR="002524D1" w:rsidRPr="00497962" w:rsidRDefault="002524D1" w:rsidP="002524D1">
      <w:pPr>
        <w:ind w:left="360" w:firstLine="720"/>
      </w:pPr>
      <w:r w:rsidRPr="00497962">
        <w:t xml:space="preserve">Warning. No large amounts of cash are kept on these premises. </w:t>
      </w:r>
    </w:p>
    <w:p w:rsidR="002524D1" w:rsidRPr="00497962" w:rsidRDefault="002524D1" w:rsidP="002524D1">
      <w:pPr>
        <w:numPr>
          <w:ilvl w:val="0"/>
          <w:numId w:val="4"/>
        </w:numPr>
      </w:pPr>
      <w:r w:rsidRPr="00497962">
        <w:t xml:space="preserve">The street number must be prominently displayed at the front of the premises to comply with the Local Government Act. </w:t>
      </w:r>
    </w:p>
    <w:p w:rsidR="002524D1" w:rsidRPr="00497962" w:rsidRDefault="002524D1" w:rsidP="002524D1"/>
    <w:p w:rsidR="002524D1" w:rsidRDefault="002524D1" w:rsidP="002524D1">
      <w:pPr>
        <w:overflowPunct/>
        <w:autoSpaceDE/>
        <w:autoSpaceDN/>
        <w:adjustRightInd/>
        <w:jc w:val="left"/>
        <w:textAlignment w:val="auto"/>
        <w:rPr>
          <w:b/>
          <w:bCs/>
          <w:szCs w:val="24"/>
        </w:rPr>
      </w:pPr>
      <w:r>
        <w:rPr>
          <w:b/>
          <w:bCs/>
        </w:rPr>
        <w:t>20.</w:t>
      </w:r>
      <w:r>
        <w:tab/>
      </w:r>
      <w:r w:rsidRPr="0051576A">
        <w:rPr>
          <w:b/>
          <w:bCs/>
        </w:rPr>
        <w:t>Space/Activity Management</w:t>
      </w:r>
    </w:p>
    <w:p w:rsidR="002524D1" w:rsidRPr="0051576A" w:rsidRDefault="002524D1" w:rsidP="002524D1">
      <w:pPr>
        <w:ind w:left="720"/>
        <w:rPr>
          <w:color w:val="FF0000"/>
        </w:rPr>
      </w:pPr>
    </w:p>
    <w:p w:rsidR="002524D1" w:rsidRPr="0051576A" w:rsidRDefault="002524D1" w:rsidP="002524D1">
      <w:pPr>
        <w:numPr>
          <w:ilvl w:val="0"/>
          <w:numId w:val="5"/>
        </w:numPr>
      </w:pPr>
      <w:r w:rsidRPr="0051576A">
        <w:t xml:space="preserve">Entrances to and from the premises and common areas within the development shall be continually monitored by CCTV and monitored by security. Regular cleaning of these areas shall be undertaken. </w:t>
      </w:r>
    </w:p>
    <w:p w:rsidR="002524D1" w:rsidRPr="0051576A" w:rsidRDefault="002524D1" w:rsidP="002524D1">
      <w:pPr>
        <w:numPr>
          <w:ilvl w:val="0"/>
          <w:numId w:val="5"/>
        </w:numPr>
      </w:pPr>
      <w:r w:rsidRPr="0051576A">
        <w:t xml:space="preserve">Furniture shall pose no threat of being used as a weapon or used to cause malicious damage. This includes chairs and tables, planter boxes and garden rocks/statues, etc. </w:t>
      </w:r>
    </w:p>
    <w:p w:rsidR="002524D1" w:rsidRPr="0051576A" w:rsidRDefault="002524D1" w:rsidP="002524D1">
      <w:pPr>
        <w:numPr>
          <w:ilvl w:val="0"/>
          <w:numId w:val="5"/>
        </w:numPr>
      </w:pPr>
      <w:r w:rsidRPr="0051576A">
        <w:t xml:space="preserve">Any Automated Teller Machines (ATM) </w:t>
      </w:r>
      <w:r>
        <w:t>shall</w:t>
      </w:r>
      <w:r w:rsidRPr="0051576A">
        <w:t xml:space="preserve"> be placed in a position where vehicles cannot reach them (i.e. an elevated area of the club). The ATM’s positioning shall consider privacy for the users but maximise safety. As such, they should be placed in common areas, away from main entries and exits, in easy view of staff and under CCTV surveillance at all times. </w:t>
      </w:r>
    </w:p>
    <w:p w:rsidR="002524D1" w:rsidRPr="0051576A" w:rsidRDefault="002524D1" w:rsidP="002524D1"/>
    <w:p w:rsidR="002524D1" w:rsidRDefault="002524D1" w:rsidP="002524D1">
      <w:pPr>
        <w:overflowPunct/>
        <w:autoSpaceDE/>
        <w:autoSpaceDN/>
        <w:adjustRightInd/>
        <w:jc w:val="left"/>
        <w:textAlignment w:val="auto"/>
        <w:rPr>
          <w:b/>
          <w:bCs/>
          <w:szCs w:val="24"/>
        </w:rPr>
      </w:pPr>
      <w:r>
        <w:rPr>
          <w:b/>
          <w:bCs/>
        </w:rPr>
        <w:t>21.</w:t>
      </w:r>
      <w:r>
        <w:tab/>
      </w:r>
      <w:r w:rsidRPr="00B40C97">
        <w:rPr>
          <w:b/>
          <w:bCs/>
        </w:rPr>
        <w:t>Access Control</w:t>
      </w:r>
    </w:p>
    <w:p w:rsidR="002524D1" w:rsidRPr="00B40C97" w:rsidRDefault="002524D1" w:rsidP="002524D1">
      <w:pPr>
        <w:rPr>
          <w:color w:val="FF0000"/>
        </w:rPr>
      </w:pPr>
    </w:p>
    <w:p w:rsidR="002524D1" w:rsidRPr="00B40C97" w:rsidRDefault="002524D1" w:rsidP="002524D1">
      <w:pPr>
        <w:numPr>
          <w:ilvl w:val="0"/>
          <w:numId w:val="6"/>
        </w:numPr>
      </w:pPr>
      <w:r w:rsidRPr="00B40C97">
        <w:t xml:space="preserve">Emergency evacuation plans shall be updated and maintained to assist staff and emergency services in the event of an emergency. This plan shall be prominently displayed. </w:t>
      </w:r>
    </w:p>
    <w:p w:rsidR="002524D1" w:rsidRPr="00B40C97" w:rsidRDefault="002524D1" w:rsidP="002524D1">
      <w:pPr>
        <w:numPr>
          <w:ilvl w:val="0"/>
          <w:numId w:val="6"/>
        </w:numPr>
      </w:pPr>
      <w:r w:rsidRPr="00B40C97">
        <w:t xml:space="preserve">Staff shall be suitably trained in evacuation procedures. </w:t>
      </w:r>
    </w:p>
    <w:p w:rsidR="002524D1" w:rsidRPr="00B40C97" w:rsidRDefault="002524D1" w:rsidP="002524D1">
      <w:pPr>
        <w:numPr>
          <w:ilvl w:val="0"/>
          <w:numId w:val="6"/>
        </w:numPr>
      </w:pPr>
      <w:r w:rsidRPr="00B40C97">
        <w:t xml:space="preserve">The premises shall be fitted with an intruder alarm system, designed and installed in accordance with the Australian Standard (Domestic and Commercial Alarm Systems). </w:t>
      </w:r>
    </w:p>
    <w:p w:rsidR="002524D1" w:rsidRPr="00B40C97" w:rsidRDefault="002524D1" w:rsidP="002524D1">
      <w:pPr>
        <w:numPr>
          <w:ilvl w:val="0"/>
          <w:numId w:val="6"/>
        </w:numPr>
      </w:pPr>
      <w:r w:rsidRPr="00B40C97">
        <w:t xml:space="preserve">All “Staff Only” spaces shall be kept secure and locked while not in use. </w:t>
      </w:r>
    </w:p>
    <w:p w:rsidR="002524D1" w:rsidRPr="00B40C97" w:rsidRDefault="002524D1" w:rsidP="002524D1">
      <w:pPr>
        <w:ind w:left="1080"/>
      </w:pPr>
    </w:p>
    <w:p w:rsidR="002524D1" w:rsidRDefault="002524D1" w:rsidP="002524D1">
      <w:pPr>
        <w:rPr>
          <w:b/>
          <w:bCs/>
        </w:rPr>
      </w:pPr>
      <w:r>
        <w:rPr>
          <w:b/>
          <w:bCs/>
        </w:rPr>
        <w:t>22.</w:t>
      </w:r>
      <w:r>
        <w:tab/>
      </w:r>
      <w:r>
        <w:rPr>
          <w:b/>
          <w:bCs/>
        </w:rPr>
        <w:t>Shoring and Adequacy of Adjoining Property</w:t>
      </w:r>
    </w:p>
    <w:p w:rsidR="002524D1" w:rsidRDefault="002524D1" w:rsidP="002524D1"/>
    <w:p w:rsidR="002524D1" w:rsidRDefault="002524D1" w:rsidP="002524D1">
      <w:pPr>
        <w:ind w:left="709"/>
      </w:pPr>
      <w:r>
        <w:t xml:space="preserve">If the development referred to in this development consent involves an excavation that extends below the level of the base of the footings of a building on adjoining land, the person having the benefit of the development consent must at the person’s own expense: </w:t>
      </w:r>
    </w:p>
    <w:p w:rsidR="002524D1" w:rsidRDefault="002524D1" w:rsidP="002524D1">
      <w:pPr>
        <w:ind w:left="709"/>
      </w:pPr>
    </w:p>
    <w:p w:rsidR="002524D1" w:rsidRDefault="002524D1" w:rsidP="002524D1">
      <w:pPr>
        <w:tabs>
          <w:tab w:val="left" w:pos="1276"/>
        </w:tabs>
        <w:ind w:left="1276" w:hanging="567"/>
      </w:pPr>
      <w:r>
        <w:t xml:space="preserve">a. </w:t>
      </w:r>
      <w:r>
        <w:tab/>
        <w:t>Protect and support the adjoining premises from possible damage from the excavation, and</w:t>
      </w:r>
    </w:p>
    <w:p w:rsidR="002524D1" w:rsidRDefault="002524D1" w:rsidP="002524D1">
      <w:pPr>
        <w:tabs>
          <w:tab w:val="left" w:pos="1276"/>
        </w:tabs>
        <w:ind w:left="1276" w:hanging="567"/>
      </w:pPr>
    </w:p>
    <w:p w:rsidR="002524D1" w:rsidRDefault="002524D1" w:rsidP="002524D1">
      <w:pPr>
        <w:tabs>
          <w:tab w:val="left" w:pos="1276"/>
        </w:tabs>
        <w:ind w:left="1276" w:hanging="567"/>
      </w:pPr>
      <w:r>
        <w:t xml:space="preserve">b. </w:t>
      </w:r>
      <w:r>
        <w:tab/>
        <w:t>Where necessary, underpin the adjoining premises to prevent any such damage.</w:t>
      </w:r>
    </w:p>
    <w:p w:rsidR="002524D1" w:rsidRDefault="002524D1" w:rsidP="002524D1">
      <w:pPr>
        <w:ind w:left="709"/>
      </w:pPr>
    </w:p>
    <w:p w:rsidR="002524D1" w:rsidRDefault="002524D1" w:rsidP="002524D1">
      <w:pPr>
        <w:ind w:left="709"/>
      </w:pPr>
      <w:r>
        <w:lastRenderedPageBreak/>
        <w:t>This condition does not apply if the person having the benefit of the development consent owns the adjoining land or the owner of the adjoining land has given consent in writing to that condition not applying.</w:t>
      </w:r>
    </w:p>
    <w:p w:rsidR="002524D1" w:rsidRDefault="002524D1" w:rsidP="002524D1">
      <w:pPr>
        <w:ind w:left="709"/>
      </w:pPr>
    </w:p>
    <w:p w:rsidR="002524D1" w:rsidRPr="00351ABF" w:rsidRDefault="002524D1" w:rsidP="002524D1">
      <w:pPr>
        <w:rPr>
          <w:b/>
        </w:rPr>
      </w:pPr>
      <w:r>
        <w:rPr>
          <w:b/>
          <w:bCs/>
        </w:rPr>
        <w:t>23.</w:t>
      </w:r>
      <w:r>
        <w:tab/>
      </w:r>
      <w:r w:rsidRPr="00351ABF">
        <w:rPr>
          <w:b/>
        </w:rPr>
        <w:t>Rain Water Tank(s)</w:t>
      </w:r>
    </w:p>
    <w:p w:rsidR="002524D1" w:rsidRDefault="002524D1" w:rsidP="002524D1">
      <w:r>
        <w:t xml:space="preserve"> </w:t>
      </w:r>
    </w:p>
    <w:p w:rsidR="002524D1" w:rsidRDefault="002524D1" w:rsidP="002524D1">
      <w:pPr>
        <w:ind w:left="709"/>
      </w:pPr>
      <w:r>
        <w:t>Rain water tank/s shall be installed on site for the collection and storage of stormwater for irrigation and reuse purposes (</w:t>
      </w:r>
      <w:proofErr w:type="spellStart"/>
      <w:r>
        <w:t>eg</w:t>
      </w:r>
      <w:proofErr w:type="spellEnd"/>
      <w:r>
        <w:t xml:space="preserve"> the flushing of toilets), in accordance with the approved plans.</w:t>
      </w:r>
    </w:p>
    <w:p w:rsidR="002524D1" w:rsidRDefault="002524D1" w:rsidP="002524D1">
      <w:pPr>
        <w:ind w:left="709"/>
      </w:pPr>
    </w:p>
    <w:p w:rsidR="002524D1" w:rsidRPr="0043467F" w:rsidRDefault="002524D1" w:rsidP="002524D1">
      <w:pPr>
        <w:rPr>
          <w:b/>
        </w:rPr>
      </w:pPr>
      <w:r>
        <w:rPr>
          <w:b/>
          <w:bCs/>
        </w:rPr>
        <w:t>24.</w:t>
      </w:r>
      <w:r>
        <w:tab/>
      </w:r>
      <w:r>
        <w:rPr>
          <w:b/>
        </w:rPr>
        <w:t>Construction Certificate</w:t>
      </w:r>
    </w:p>
    <w:p w:rsidR="002524D1" w:rsidRPr="00436B2C" w:rsidRDefault="002524D1" w:rsidP="002524D1">
      <w:pPr>
        <w:ind w:left="720"/>
      </w:pPr>
    </w:p>
    <w:p w:rsidR="002524D1" w:rsidRPr="00436B2C" w:rsidRDefault="002524D1" w:rsidP="002524D1">
      <w:pPr>
        <w:ind w:left="720"/>
      </w:pPr>
      <w:r w:rsidRPr="00436B2C">
        <w:t>Prior to the commencement of any works that require a construction certificate:</w:t>
      </w:r>
    </w:p>
    <w:p w:rsidR="002524D1" w:rsidRDefault="002524D1" w:rsidP="002524D1">
      <w:pPr>
        <w:ind w:left="720"/>
      </w:pPr>
    </w:p>
    <w:p w:rsidR="002524D1" w:rsidRDefault="002524D1" w:rsidP="002524D1">
      <w:pPr>
        <w:numPr>
          <w:ilvl w:val="0"/>
          <w:numId w:val="7"/>
        </w:numPr>
      </w:pPr>
      <w:r>
        <w:t>T</w:t>
      </w:r>
      <w:r w:rsidRPr="00436B2C">
        <w:t>he applicant shall appoint a Principal Certifier;</w:t>
      </w:r>
    </w:p>
    <w:p w:rsidR="002524D1" w:rsidRDefault="002524D1" w:rsidP="002524D1">
      <w:pPr>
        <w:numPr>
          <w:ilvl w:val="0"/>
          <w:numId w:val="7"/>
        </w:numPr>
      </w:pPr>
      <w:r>
        <w:t>T</w:t>
      </w:r>
      <w:r w:rsidRPr="00436B2C">
        <w:t>he applicant shall obtain a construction certificate for the particular works; and</w:t>
      </w:r>
    </w:p>
    <w:p w:rsidR="002524D1" w:rsidRPr="00436B2C" w:rsidRDefault="002524D1" w:rsidP="002524D1">
      <w:pPr>
        <w:numPr>
          <w:ilvl w:val="0"/>
          <w:numId w:val="7"/>
        </w:numPr>
      </w:pPr>
      <w:r>
        <w:t>W</w:t>
      </w:r>
      <w:r w:rsidRPr="00436B2C">
        <w:t xml:space="preserve">hen Council is not the Principal Certifier, the appointed Principal Certifier shall notify Council of their appointment no less than two days prior to the commencement of any works. </w:t>
      </w:r>
    </w:p>
    <w:p w:rsidR="002524D1" w:rsidRPr="00436B2C" w:rsidRDefault="002524D1" w:rsidP="002524D1"/>
    <w:p w:rsidR="002524D1" w:rsidRDefault="002524D1" w:rsidP="002524D1">
      <w:pPr>
        <w:rPr>
          <w:b/>
          <w:szCs w:val="22"/>
        </w:rPr>
      </w:pPr>
      <w:r>
        <w:rPr>
          <w:b/>
          <w:bCs/>
        </w:rPr>
        <w:t>25.</w:t>
      </w:r>
      <w:r>
        <w:tab/>
      </w:r>
      <w:r>
        <w:rPr>
          <w:b/>
          <w:szCs w:val="22"/>
        </w:rPr>
        <w:t>Pollution Management</w:t>
      </w:r>
    </w:p>
    <w:p w:rsidR="002524D1" w:rsidRDefault="002524D1" w:rsidP="002524D1"/>
    <w:p w:rsidR="002524D1" w:rsidRDefault="002524D1" w:rsidP="002524D1">
      <w:pPr>
        <w:ind w:left="720"/>
      </w:pPr>
      <w:r>
        <w:rPr>
          <w:rFonts w:eastAsia="Arial" w:cs="Arial"/>
          <w:spacing w:val="2"/>
        </w:rPr>
        <w:t>T</w:t>
      </w:r>
      <w:r>
        <w:rPr>
          <w:rFonts w:eastAsia="Arial" w:cs="Arial"/>
        </w:rPr>
        <w:t>he</w:t>
      </w:r>
      <w:r>
        <w:rPr>
          <w:rFonts w:eastAsia="Arial" w:cs="Arial"/>
          <w:spacing w:val="-4"/>
        </w:rPr>
        <w:t xml:space="preserve"> </w:t>
      </w:r>
      <w:r>
        <w:rPr>
          <w:rFonts w:eastAsia="Arial" w:cs="Arial"/>
          <w:spacing w:val="3"/>
        </w:rPr>
        <w:t>f</w:t>
      </w:r>
      <w:r>
        <w:rPr>
          <w:rFonts w:eastAsia="Arial" w:cs="Arial"/>
        </w:rPr>
        <w:t>o</w:t>
      </w:r>
      <w:r>
        <w:rPr>
          <w:rFonts w:eastAsia="Arial" w:cs="Arial"/>
          <w:spacing w:val="-1"/>
        </w:rPr>
        <w:t>ll</w:t>
      </w:r>
      <w:r>
        <w:rPr>
          <w:rFonts w:eastAsia="Arial" w:cs="Arial"/>
        </w:rPr>
        <w:t>o</w:t>
      </w:r>
      <w:r>
        <w:rPr>
          <w:rFonts w:eastAsia="Arial" w:cs="Arial"/>
          <w:spacing w:val="-4"/>
        </w:rPr>
        <w:t>w</w:t>
      </w:r>
      <w:r>
        <w:rPr>
          <w:rFonts w:eastAsia="Arial" w:cs="Arial"/>
          <w:spacing w:val="-1"/>
        </w:rPr>
        <w:t>i</w:t>
      </w:r>
      <w:r>
        <w:rPr>
          <w:rFonts w:eastAsia="Arial" w:cs="Arial"/>
        </w:rPr>
        <w:t>ng</w:t>
      </w:r>
      <w:r>
        <w:rPr>
          <w:rFonts w:eastAsia="Arial" w:cs="Arial"/>
          <w:spacing w:val="3"/>
        </w:rPr>
        <w:t xml:space="preserve"> </w:t>
      </w:r>
      <w:r>
        <w:rPr>
          <w:rFonts w:eastAsia="Arial" w:cs="Arial"/>
        </w:rPr>
        <w:t>cond</w:t>
      </w:r>
      <w:r>
        <w:rPr>
          <w:rFonts w:eastAsia="Arial" w:cs="Arial"/>
          <w:spacing w:val="-1"/>
        </w:rPr>
        <w:t>i</w:t>
      </w:r>
      <w:r>
        <w:rPr>
          <w:rFonts w:eastAsia="Arial" w:cs="Arial"/>
          <w:spacing w:val="1"/>
        </w:rPr>
        <w:t>t</w:t>
      </w:r>
      <w:r>
        <w:rPr>
          <w:rFonts w:eastAsia="Arial" w:cs="Arial"/>
          <w:spacing w:val="-1"/>
        </w:rPr>
        <w:t>i</w:t>
      </w:r>
      <w:r>
        <w:rPr>
          <w:rFonts w:eastAsia="Arial" w:cs="Arial"/>
        </w:rPr>
        <w:t>ons</w:t>
      </w:r>
      <w:r>
        <w:rPr>
          <w:rFonts w:eastAsia="Arial" w:cs="Arial"/>
          <w:spacing w:val="-1"/>
        </w:rPr>
        <w:t xml:space="preserve"> </w:t>
      </w:r>
      <w:r>
        <w:rPr>
          <w:rFonts w:eastAsia="Arial" w:cs="Arial"/>
        </w:rPr>
        <w:t>ha</w:t>
      </w:r>
      <w:r>
        <w:rPr>
          <w:rFonts w:eastAsia="Arial" w:cs="Arial"/>
          <w:spacing w:val="-2"/>
        </w:rPr>
        <w:t>v</w:t>
      </w:r>
      <w:r>
        <w:rPr>
          <w:rFonts w:eastAsia="Arial" w:cs="Arial"/>
        </w:rPr>
        <w:t>e</w:t>
      </w:r>
      <w:r>
        <w:rPr>
          <w:rFonts w:eastAsia="Arial" w:cs="Arial"/>
          <w:spacing w:val="1"/>
        </w:rPr>
        <w:t xml:space="preserve"> </w:t>
      </w:r>
      <w:r>
        <w:rPr>
          <w:rFonts w:eastAsia="Arial" w:cs="Arial"/>
        </w:rPr>
        <w:t>been</w:t>
      </w:r>
      <w:r>
        <w:rPr>
          <w:rFonts w:eastAsia="Arial" w:cs="Arial"/>
          <w:spacing w:val="1"/>
        </w:rPr>
        <w:t xml:space="preserve"> </w:t>
      </w:r>
      <w:r>
        <w:rPr>
          <w:rFonts w:eastAsia="Arial" w:cs="Arial"/>
        </w:rPr>
        <w:t>app</w:t>
      </w:r>
      <w:r>
        <w:rPr>
          <w:rFonts w:eastAsia="Arial" w:cs="Arial"/>
          <w:spacing w:val="-1"/>
        </w:rPr>
        <w:t>li</w:t>
      </w:r>
      <w:r>
        <w:rPr>
          <w:rFonts w:eastAsia="Arial" w:cs="Arial"/>
        </w:rPr>
        <w:t>ed</w:t>
      </w:r>
      <w:r>
        <w:rPr>
          <w:rFonts w:eastAsia="Arial" w:cs="Arial"/>
          <w:spacing w:val="1"/>
        </w:rPr>
        <w:t xml:space="preserve"> t</w:t>
      </w:r>
      <w:r>
        <w:rPr>
          <w:rFonts w:eastAsia="Arial" w:cs="Arial"/>
        </w:rPr>
        <w:t>o</w:t>
      </w:r>
      <w:r>
        <w:rPr>
          <w:rFonts w:eastAsia="Arial" w:cs="Arial"/>
          <w:spacing w:val="1"/>
        </w:rPr>
        <w:t xml:space="preserve"> </w:t>
      </w:r>
      <w:r>
        <w:rPr>
          <w:rFonts w:eastAsia="Arial" w:cs="Arial"/>
        </w:rPr>
        <w:t>e</w:t>
      </w:r>
      <w:r>
        <w:rPr>
          <w:rFonts w:eastAsia="Arial" w:cs="Arial"/>
          <w:spacing w:val="-3"/>
        </w:rPr>
        <w:t>n</w:t>
      </w:r>
      <w:r>
        <w:rPr>
          <w:rFonts w:eastAsia="Arial" w:cs="Arial"/>
        </w:rPr>
        <w:t>su</w:t>
      </w:r>
      <w:r>
        <w:rPr>
          <w:rFonts w:eastAsia="Arial" w:cs="Arial"/>
          <w:spacing w:val="1"/>
        </w:rPr>
        <w:t>r</w:t>
      </w:r>
      <w:r>
        <w:rPr>
          <w:rFonts w:eastAsia="Arial" w:cs="Arial"/>
        </w:rPr>
        <w:t>e</w:t>
      </w:r>
      <w:r>
        <w:rPr>
          <w:rFonts w:eastAsia="Arial" w:cs="Arial"/>
          <w:spacing w:val="-2"/>
        </w:rPr>
        <w:t xml:space="preserve"> </w:t>
      </w:r>
      <w:r>
        <w:rPr>
          <w:rFonts w:eastAsia="Arial" w:cs="Arial"/>
          <w:spacing w:val="1"/>
        </w:rPr>
        <w:t>t</w:t>
      </w:r>
      <w:r>
        <w:rPr>
          <w:rFonts w:eastAsia="Arial" w:cs="Arial"/>
        </w:rPr>
        <w:t>hat a</w:t>
      </w:r>
      <w:r>
        <w:rPr>
          <w:rFonts w:eastAsia="Arial" w:cs="Arial"/>
          <w:spacing w:val="-1"/>
        </w:rPr>
        <w:t>l</w:t>
      </w:r>
      <w:r>
        <w:rPr>
          <w:rFonts w:eastAsia="Arial" w:cs="Arial"/>
        </w:rPr>
        <w:t>l ac</w:t>
      </w:r>
      <w:r>
        <w:rPr>
          <w:rFonts w:eastAsia="Arial" w:cs="Arial"/>
          <w:spacing w:val="1"/>
        </w:rPr>
        <w:t>t</w:t>
      </w:r>
      <w:r>
        <w:rPr>
          <w:rFonts w:eastAsia="Arial" w:cs="Arial"/>
          <w:spacing w:val="-1"/>
        </w:rPr>
        <w:t>i</w:t>
      </w:r>
      <w:r>
        <w:rPr>
          <w:rFonts w:eastAsia="Arial" w:cs="Arial"/>
          <w:spacing w:val="-2"/>
        </w:rPr>
        <w:t>v</w:t>
      </w:r>
      <w:r>
        <w:rPr>
          <w:rFonts w:eastAsia="Arial" w:cs="Arial"/>
          <w:spacing w:val="-1"/>
        </w:rPr>
        <w:t>i</w:t>
      </w:r>
      <w:r>
        <w:rPr>
          <w:rFonts w:eastAsia="Arial" w:cs="Arial"/>
          <w:spacing w:val="1"/>
        </w:rPr>
        <w:t>t</w:t>
      </w:r>
      <w:r>
        <w:rPr>
          <w:rFonts w:eastAsia="Arial" w:cs="Arial"/>
          <w:spacing w:val="-1"/>
        </w:rPr>
        <w:t>i</w:t>
      </w:r>
      <w:r>
        <w:rPr>
          <w:rFonts w:eastAsia="Arial" w:cs="Arial"/>
        </w:rPr>
        <w:t>es</w:t>
      </w:r>
      <w:r>
        <w:rPr>
          <w:rFonts w:eastAsia="Arial" w:cs="Arial"/>
          <w:spacing w:val="1"/>
        </w:rPr>
        <w:t xml:space="preserve"> </w:t>
      </w:r>
      <w:r>
        <w:rPr>
          <w:rFonts w:eastAsia="Arial" w:cs="Arial"/>
          <w:spacing w:val="-1"/>
        </w:rPr>
        <w:t>i</w:t>
      </w:r>
      <w:r>
        <w:rPr>
          <w:rFonts w:eastAsia="Arial" w:cs="Arial"/>
        </w:rPr>
        <w:t>nvo</w:t>
      </w:r>
      <w:r>
        <w:rPr>
          <w:rFonts w:eastAsia="Arial" w:cs="Arial"/>
          <w:spacing w:val="-1"/>
        </w:rPr>
        <w:t>l</w:t>
      </w:r>
      <w:r>
        <w:rPr>
          <w:rFonts w:eastAsia="Arial" w:cs="Arial"/>
        </w:rPr>
        <w:t>v</w:t>
      </w:r>
      <w:r>
        <w:rPr>
          <w:rFonts w:eastAsia="Arial" w:cs="Arial"/>
          <w:spacing w:val="-1"/>
        </w:rPr>
        <w:t>i</w:t>
      </w:r>
      <w:r>
        <w:rPr>
          <w:rFonts w:eastAsia="Arial" w:cs="Arial"/>
        </w:rPr>
        <w:t>ng</w:t>
      </w:r>
      <w:r>
        <w:rPr>
          <w:rFonts w:eastAsia="Arial" w:cs="Arial"/>
          <w:spacing w:val="1"/>
        </w:rPr>
        <w:t xml:space="preserve"> t</w:t>
      </w:r>
      <w:r>
        <w:rPr>
          <w:rFonts w:eastAsia="Arial" w:cs="Arial"/>
        </w:rPr>
        <w:t>he</w:t>
      </w:r>
      <w:r>
        <w:rPr>
          <w:rFonts w:eastAsia="Arial" w:cs="Arial"/>
          <w:spacing w:val="1"/>
        </w:rPr>
        <w:t xml:space="preserve"> </w:t>
      </w:r>
      <w:r>
        <w:rPr>
          <w:rFonts w:eastAsia="Arial" w:cs="Arial"/>
        </w:rPr>
        <w:t>op</w:t>
      </w:r>
      <w:r>
        <w:rPr>
          <w:rFonts w:eastAsia="Arial" w:cs="Arial"/>
          <w:spacing w:val="-3"/>
        </w:rPr>
        <w:t>e</w:t>
      </w:r>
      <w:r>
        <w:rPr>
          <w:rFonts w:eastAsia="Arial" w:cs="Arial"/>
          <w:spacing w:val="1"/>
        </w:rPr>
        <w:t>r</w:t>
      </w:r>
      <w:r>
        <w:rPr>
          <w:rFonts w:eastAsia="Arial" w:cs="Arial"/>
        </w:rPr>
        <w:t>a</w:t>
      </w:r>
      <w:r>
        <w:rPr>
          <w:rFonts w:eastAsia="Arial" w:cs="Arial"/>
          <w:spacing w:val="1"/>
        </w:rPr>
        <w:t>t</w:t>
      </w:r>
      <w:r>
        <w:rPr>
          <w:rFonts w:eastAsia="Arial" w:cs="Arial"/>
          <w:spacing w:val="-1"/>
        </w:rPr>
        <w:t>i</w:t>
      </w:r>
      <w:r>
        <w:rPr>
          <w:rFonts w:eastAsia="Arial" w:cs="Arial"/>
        </w:rPr>
        <w:t>on</w:t>
      </w:r>
      <w:r>
        <w:rPr>
          <w:rFonts w:eastAsia="Arial" w:cs="Arial"/>
          <w:spacing w:val="1"/>
        </w:rPr>
        <w:t xml:space="preserve"> </w:t>
      </w:r>
      <w:r>
        <w:rPr>
          <w:rFonts w:eastAsia="Arial" w:cs="Arial"/>
          <w:spacing w:val="-3"/>
        </w:rPr>
        <w:t>o</w:t>
      </w:r>
      <w:r>
        <w:rPr>
          <w:rFonts w:eastAsia="Arial" w:cs="Arial"/>
        </w:rPr>
        <w:t xml:space="preserve">f </w:t>
      </w:r>
      <w:r>
        <w:rPr>
          <w:rFonts w:eastAsia="Arial" w:cs="Arial"/>
          <w:spacing w:val="1"/>
        </w:rPr>
        <w:t>t</w:t>
      </w:r>
      <w:r>
        <w:rPr>
          <w:rFonts w:eastAsia="Arial" w:cs="Arial"/>
          <w:spacing w:val="-3"/>
        </w:rPr>
        <w:t>h</w:t>
      </w:r>
      <w:r>
        <w:rPr>
          <w:rFonts w:eastAsia="Arial" w:cs="Arial"/>
        </w:rPr>
        <w:t xml:space="preserve">e </w:t>
      </w:r>
      <w:r>
        <w:rPr>
          <w:rFonts w:eastAsia="Arial" w:cs="Arial"/>
          <w:spacing w:val="1"/>
        </w:rPr>
        <w:t>f</w:t>
      </w:r>
      <w:r>
        <w:rPr>
          <w:rFonts w:eastAsia="Arial" w:cs="Arial"/>
        </w:rPr>
        <w:t>ac</w:t>
      </w:r>
      <w:r>
        <w:rPr>
          <w:rFonts w:eastAsia="Arial" w:cs="Arial"/>
          <w:spacing w:val="-1"/>
        </w:rPr>
        <w:t>ili</w:t>
      </w:r>
      <w:r>
        <w:rPr>
          <w:rFonts w:eastAsia="Arial" w:cs="Arial"/>
          <w:spacing w:val="1"/>
        </w:rPr>
        <w:t>t</w:t>
      </w:r>
      <w:r>
        <w:rPr>
          <w:rFonts w:eastAsia="Arial" w:cs="Arial"/>
        </w:rPr>
        <w:t>y</w:t>
      </w:r>
      <w:r>
        <w:rPr>
          <w:rFonts w:eastAsia="Arial" w:cs="Arial"/>
          <w:spacing w:val="-1"/>
        </w:rPr>
        <w:t xml:space="preserve"> </w:t>
      </w:r>
      <w:r>
        <w:rPr>
          <w:rFonts w:eastAsia="Arial" w:cs="Arial"/>
        </w:rPr>
        <w:t>a</w:t>
      </w:r>
      <w:r>
        <w:rPr>
          <w:rFonts w:eastAsia="Arial" w:cs="Arial"/>
          <w:spacing w:val="1"/>
        </w:rPr>
        <w:t>r</w:t>
      </w:r>
      <w:r>
        <w:rPr>
          <w:rFonts w:eastAsia="Arial" w:cs="Arial"/>
        </w:rPr>
        <w:t>e</w:t>
      </w:r>
      <w:r>
        <w:rPr>
          <w:rFonts w:eastAsia="Arial" w:cs="Arial"/>
          <w:spacing w:val="1"/>
        </w:rPr>
        <w:t xml:space="preserve"> </w:t>
      </w:r>
      <w:r>
        <w:rPr>
          <w:rFonts w:eastAsia="Arial" w:cs="Arial"/>
        </w:rPr>
        <w:t>c</w:t>
      </w:r>
      <w:r>
        <w:rPr>
          <w:rFonts w:eastAsia="Arial" w:cs="Arial"/>
          <w:spacing w:val="-3"/>
        </w:rPr>
        <w:t>a</w:t>
      </w:r>
      <w:r>
        <w:rPr>
          <w:rFonts w:eastAsia="Arial" w:cs="Arial"/>
          <w:spacing w:val="1"/>
        </w:rPr>
        <w:t>rr</w:t>
      </w:r>
      <w:r>
        <w:rPr>
          <w:rFonts w:eastAsia="Arial" w:cs="Arial"/>
          <w:spacing w:val="-1"/>
        </w:rPr>
        <w:t>i</w:t>
      </w:r>
      <w:r>
        <w:rPr>
          <w:rFonts w:eastAsia="Arial" w:cs="Arial"/>
        </w:rPr>
        <w:t>ed</w:t>
      </w:r>
      <w:r>
        <w:rPr>
          <w:rFonts w:eastAsia="Arial" w:cs="Arial"/>
          <w:spacing w:val="1"/>
        </w:rPr>
        <w:t xml:space="preserve"> </w:t>
      </w:r>
      <w:r>
        <w:rPr>
          <w:rFonts w:eastAsia="Arial" w:cs="Arial"/>
        </w:rPr>
        <w:t>o</w:t>
      </w:r>
      <w:r>
        <w:rPr>
          <w:rFonts w:eastAsia="Arial" w:cs="Arial"/>
          <w:spacing w:val="-3"/>
        </w:rPr>
        <w:t>u</w:t>
      </w:r>
      <w:r>
        <w:rPr>
          <w:rFonts w:eastAsia="Arial" w:cs="Arial"/>
        </w:rPr>
        <w:t>t</w:t>
      </w:r>
      <w:r>
        <w:rPr>
          <w:rFonts w:eastAsia="Arial" w:cs="Arial"/>
          <w:spacing w:val="2"/>
        </w:rPr>
        <w:t xml:space="preserve"> </w:t>
      </w:r>
      <w:r>
        <w:rPr>
          <w:rFonts w:eastAsia="Arial" w:cs="Arial"/>
          <w:spacing w:val="-1"/>
        </w:rPr>
        <w:t>i</w:t>
      </w:r>
      <w:r>
        <w:rPr>
          <w:rFonts w:eastAsia="Arial" w:cs="Arial"/>
        </w:rPr>
        <w:t>n</w:t>
      </w:r>
      <w:r>
        <w:rPr>
          <w:rFonts w:eastAsia="Arial" w:cs="Arial"/>
          <w:spacing w:val="-2"/>
        </w:rPr>
        <w:t xml:space="preserve"> </w:t>
      </w:r>
      <w:r>
        <w:rPr>
          <w:rFonts w:eastAsia="Arial" w:cs="Arial"/>
        </w:rPr>
        <w:t>a</w:t>
      </w:r>
      <w:r>
        <w:rPr>
          <w:rFonts w:eastAsia="Arial" w:cs="Arial"/>
          <w:spacing w:val="1"/>
        </w:rPr>
        <w:t xml:space="preserve"> m</w:t>
      </w:r>
      <w:r>
        <w:rPr>
          <w:rFonts w:eastAsia="Arial" w:cs="Arial"/>
        </w:rPr>
        <w:t>ann</w:t>
      </w:r>
      <w:r>
        <w:rPr>
          <w:rFonts w:eastAsia="Arial" w:cs="Arial"/>
          <w:spacing w:val="-3"/>
        </w:rPr>
        <w:t>e</w:t>
      </w:r>
      <w:r>
        <w:rPr>
          <w:rFonts w:eastAsia="Arial" w:cs="Arial"/>
        </w:rPr>
        <w:t>r</w:t>
      </w:r>
      <w:r>
        <w:rPr>
          <w:rFonts w:eastAsia="Arial" w:cs="Arial"/>
          <w:spacing w:val="2"/>
        </w:rPr>
        <w:t xml:space="preserve"> </w:t>
      </w:r>
      <w:r>
        <w:rPr>
          <w:rFonts w:eastAsia="Arial" w:cs="Arial"/>
          <w:spacing w:val="-3"/>
        </w:rPr>
        <w:t>w</w:t>
      </w:r>
      <w:r>
        <w:rPr>
          <w:rFonts w:eastAsia="Arial" w:cs="Arial"/>
        </w:rPr>
        <w:t>h</w:t>
      </w:r>
      <w:r>
        <w:rPr>
          <w:rFonts w:eastAsia="Arial" w:cs="Arial"/>
          <w:spacing w:val="-1"/>
        </w:rPr>
        <w:t>i</w:t>
      </w:r>
      <w:r>
        <w:rPr>
          <w:rFonts w:eastAsia="Arial" w:cs="Arial"/>
        </w:rPr>
        <w:t>ch</w:t>
      </w:r>
      <w:r>
        <w:rPr>
          <w:rFonts w:eastAsia="Arial" w:cs="Arial"/>
          <w:spacing w:val="1"/>
        </w:rPr>
        <w:t xml:space="preserve"> </w:t>
      </w:r>
      <w:r>
        <w:rPr>
          <w:rFonts w:eastAsia="Arial" w:cs="Arial"/>
          <w:spacing w:val="-4"/>
        </w:rPr>
        <w:t>w</w:t>
      </w:r>
      <w:r>
        <w:rPr>
          <w:rFonts w:eastAsia="Arial" w:cs="Arial"/>
          <w:spacing w:val="1"/>
        </w:rPr>
        <w:t>i</w:t>
      </w:r>
      <w:r>
        <w:rPr>
          <w:rFonts w:eastAsia="Arial" w:cs="Arial"/>
          <w:spacing w:val="-1"/>
        </w:rPr>
        <w:t>l</w:t>
      </w:r>
      <w:r>
        <w:rPr>
          <w:rFonts w:eastAsia="Arial" w:cs="Arial"/>
        </w:rPr>
        <w:t>l p</w:t>
      </w:r>
      <w:r>
        <w:rPr>
          <w:rFonts w:eastAsia="Arial" w:cs="Arial"/>
          <w:spacing w:val="1"/>
        </w:rPr>
        <w:t>r</w:t>
      </w:r>
      <w:r>
        <w:rPr>
          <w:rFonts w:eastAsia="Arial" w:cs="Arial"/>
        </w:rPr>
        <w:t>event</w:t>
      </w:r>
      <w:r>
        <w:rPr>
          <w:rFonts w:eastAsia="Arial" w:cs="Arial"/>
          <w:spacing w:val="3"/>
        </w:rPr>
        <w:t xml:space="preserve"> </w:t>
      </w:r>
      <w:r>
        <w:rPr>
          <w:rFonts w:eastAsia="Arial" w:cs="Arial"/>
        </w:rPr>
        <w:t>undue</w:t>
      </w:r>
      <w:r>
        <w:rPr>
          <w:rFonts w:eastAsia="Arial" w:cs="Arial"/>
          <w:spacing w:val="-1"/>
        </w:rPr>
        <w:t xml:space="preserve"> </w:t>
      </w:r>
      <w:r>
        <w:rPr>
          <w:rFonts w:eastAsia="Arial" w:cs="Arial"/>
        </w:rPr>
        <w:t>a</w:t>
      </w:r>
      <w:r>
        <w:rPr>
          <w:rFonts w:eastAsia="Arial" w:cs="Arial"/>
          <w:spacing w:val="-1"/>
        </w:rPr>
        <w:t>i</w:t>
      </w:r>
      <w:r>
        <w:rPr>
          <w:rFonts w:eastAsia="Arial" w:cs="Arial"/>
          <w:spacing w:val="1"/>
        </w:rPr>
        <w:t>r</w:t>
      </w:r>
      <w:r>
        <w:rPr>
          <w:rFonts w:eastAsia="Arial" w:cs="Arial"/>
        </w:rPr>
        <w:t xml:space="preserve">, </w:t>
      </w:r>
      <w:r>
        <w:rPr>
          <w:rFonts w:eastAsia="Arial" w:cs="Arial"/>
          <w:spacing w:val="-1"/>
        </w:rPr>
        <w:t>l</w:t>
      </w:r>
      <w:r>
        <w:rPr>
          <w:rFonts w:eastAsia="Arial" w:cs="Arial"/>
        </w:rPr>
        <w:t xml:space="preserve">and, </w:t>
      </w:r>
      <w:r>
        <w:rPr>
          <w:rFonts w:eastAsia="Arial" w:cs="Arial"/>
          <w:spacing w:val="-4"/>
        </w:rPr>
        <w:t>w</w:t>
      </w:r>
      <w:r>
        <w:rPr>
          <w:rFonts w:eastAsia="Arial" w:cs="Arial"/>
        </w:rPr>
        <w:t>a</w:t>
      </w:r>
      <w:r>
        <w:rPr>
          <w:rFonts w:eastAsia="Arial" w:cs="Arial"/>
          <w:spacing w:val="1"/>
        </w:rPr>
        <w:t>t</w:t>
      </w:r>
      <w:r>
        <w:rPr>
          <w:rFonts w:eastAsia="Arial" w:cs="Arial"/>
        </w:rPr>
        <w:t>er pollution,</w:t>
      </w:r>
      <w:r>
        <w:rPr>
          <w:rFonts w:eastAsia="Arial" w:cs="Arial"/>
          <w:spacing w:val="2"/>
        </w:rPr>
        <w:t xml:space="preserve"> </w:t>
      </w:r>
      <w:r>
        <w:rPr>
          <w:rFonts w:eastAsia="Arial" w:cs="Arial"/>
        </w:rPr>
        <w:t>no</w:t>
      </w:r>
      <w:r>
        <w:rPr>
          <w:rFonts w:eastAsia="Arial" w:cs="Arial"/>
          <w:spacing w:val="-1"/>
        </w:rPr>
        <w:t>i</w:t>
      </w:r>
      <w:r>
        <w:rPr>
          <w:rFonts w:eastAsia="Arial" w:cs="Arial"/>
        </w:rPr>
        <w:t>se</w:t>
      </w:r>
      <w:r>
        <w:rPr>
          <w:rFonts w:eastAsia="Arial" w:cs="Arial"/>
          <w:spacing w:val="1"/>
        </w:rPr>
        <w:t xml:space="preserve"> </w:t>
      </w:r>
      <w:r>
        <w:rPr>
          <w:rFonts w:eastAsia="Arial" w:cs="Arial"/>
        </w:rPr>
        <w:t>po</w:t>
      </w:r>
      <w:r>
        <w:rPr>
          <w:rFonts w:eastAsia="Arial" w:cs="Arial"/>
          <w:spacing w:val="-1"/>
        </w:rPr>
        <w:t>ll</w:t>
      </w:r>
      <w:r>
        <w:rPr>
          <w:rFonts w:eastAsia="Arial" w:cs="Arial"/>
        </w:rPr>
        <w:t>u</w:t>
      </w:r>
      <w:r>
        <w:rPr>
          <w:rFonts w:eastAsia="Arial" w:cs="Arial"/>
          <w:spacing w:val="1"/>
        </w:rPr>
        <w:t>t</w:t>
      </w:r>
      <w:r>
        <w:rPr>
          <w:rFonts w:eastAsia="Arial" w:cs="Arial"/>
          <w:spacing w:val="-1"/>
        </w:rPr>
        <w:t>i</w:t>
      </w:r>
      <w:r>
        <w:rPr>
          <w:rFonts w:eastAsia="Arial" w:cs="Arial"/>
        </w:rPr>
        <w:t xml:space="preserve">on and waste management practices </w:t>
      </w:r>
      <w:r>
        <w:rPr>
          <w:rFonts w:eastAsia="Arial" w:cs="Arial"/>
          <w:spacing w:val="-1"/>
        </w:rPr>
        <w:t>i</w:t>
      </w:r>
      <w:r>
        <w:rPr>
          <w:rFonts w:eastAsia="Arial" w:cs="Arial"/>
        </w:rPr>
        <w:t>n acco</w:t>
      </w:r>
      <w:r>
        <w:rPr>
          <w:rFonts w:eastAsia="Arial" w:cs="Arial"/>
          <w:spacing w:val="1"/>
        </w:rPr>
        <w:t>r</w:t>
      </w:r>
      <w:r>
        <w:rPr>
          <w:rFonts w:eastAsia="Arial" w:cs="Arial"/>
        </w:rPr>
        <w:t>dance</w:t>
      </w:r>
      <w:r>
        <w:rPr>
          <w:rFonts w:eastAsia="Arial" w:cs="Arial"/>
          <w:spacing w:val="-2"/>
        </w:rPr>
        <w:t xml:space="preserve"> </w:t>
      </w:r>
      <w:r>
        <w:rPr>
          <w:rFonts w:eastAsia="Arial" w:cs="Arial"/>
          <w:spacing w:val="-3"/>
        </w:rPr>
        <w:t>w</w:t>
      </w:r>
      <w:r>
        <w:rPr>
          <w:rFonts w:eastAsia="Arial" w:cs="Arial"/>
          <w:spacing w:val="-1"/>
        </w:rPr>
        <w:t>i</w:t>
      </w:r>
      <w:r>
        <w:rPr>
          <w:rFonts w:eastAsia="Arial" w:cs="Arial"/>
          <w:spacing w:val="1"/>
        </w:rPr>
        <w:t>t</w:t>
      </w:r>
      <w:r>
        <w:rPr>
          <w:rFonts w:eastAsia="Arial" w:cs="Arial"/>
        </w:rPr>
        <w:t>h</w:t>
      </w:r>
      <w:r>
        <w:rPr>
          <w:rFonts w:eastAsia="Arial" w:cs="Arial"/>
          <w:spacing w:val="1"/>
        </w:rPr>
        <w:t xml:space="preserve"> t</w:t>
      </w:r>
      <w:r>
        <w:rPr>
          <w:rFonts w:eastAsia="Arial" w:cs="Arial"/>
        </w:rPr>
        <w:t>he</w:t>
      </w:r>
      <w:r>
        <w:rPr>
          <w:rFonts w:eastAsia="Arial" w:cs="Arial"/>
          <w:spacing w:val="1"/>
        </w:rPr>
        <w:t xml:space="preserve"> </w:t>
      </w:r>
      <w:r>
        <w:rPr>
          <w:rFonts w:eastAsia="Arial" w:cs="Arial"/>
          <w:spacing w:val="-3"/>
        </w:rPr>
        <w:t>P</w:t>
      </w:r>
      <w:r>
        <w:rPr>
          <w:rFonts w:eastAsia="Arial" w:cs="Arial"/>
          <w:spacing w:val="1"/>
        </w:rPr>
        <w:t>r</w:t>
      </w:r>
      <w:r>
        <w:rPr>
          <w:rFonts w:eastAsia="Arial" w:cs="Arial"/>
        </w:rPr>
        <w:t>o</w:t>
      </w:r>
      <w:r>
        <w:rPr>
          <w:rFonts w:eastAsia="Arial" w:cs="Arial"/>
          <w:spacing w:val="-1"/>
        </w:rPr>
        <w:t>t</w:t>
      </w:r>
      <w:r>
        <w:rPr>
          <w:rFonts w:eastAsia="Arial" w:cs="Arial"/>
        </w:rPr>
        <w:t>ec</w:t>
      </w:r>
      <w:r>
        <w:rPr>
          <w:rFonts w:eastAsia="Arial" w:cs="Arial"/>
          <w:spacing w:val="1"/>
        </w:rPr>
        <w:t>t</w:t>
      </w:r>
      <w:r>
        <w:rPr>
          <w:rFonts w:eastAsia="Arial" w:cs="Arial"/>
          <w:spacing w:val="-1"/>
        </w:rPr>
        <w:t>i</w:t>
      </w:r>
      <w:r>
        <w:rPr>
          <w:rFonts w:eastAsia="Arial" w:cs="Arial"/>
        </w:rPr>
        <w:t>on</w:t>
      </w:r>
      <w:r>
        <w:rPr>
          <w:rFonts w:eastAsia="Arial" w:cs="Arial"/>
          <w:spacing w:val="-2"/>
        </w:rPr>
        <w:t xml:space="preserve"> </w:t>
      </w:r>
      <w:r>
        <w:rPr>
          <w:rFonts w:eastAsia="Arial" w:cs="Arial"/>
          <w:spacing w:val="-1"/>
        </w:rPr>
        <w:t>of</w:t>
      </w:r>
      <w:r>
        <w:rPr>
          <w:rFonts w:eastAsia="Arial" w:cs="Arial"/>
          <w:spacing w:val="2"/>
        </w:rPr>
        <w:t xml:space="preserve"> </w:t>
      </w:r>
      <w:r>
        <w:rPr>
          <w:rFonts w:eastAsia="Arial" w:cs="Arial"/>
          <w:spacing w:val="1"/>
        </w:rPr>
        <w:t>t</w:t>
      </w:r>
      <w:r>
        <w:rPr>
          <w:rFonts w:eastAsia="Arial" w:cs="Arial"/>
        </w:rPr>
        <w:t>he</w:t>
      </w:r>
      <w:r>
        <w:rPr>
          <w:rFonts w:eastAsia="Arial" w:cs="Arial"/>
          <w:spacing w:val="-2"/>
        </w:rPr>
        <w:t xml:space="preserve"> </w:t>
      </w:r>
      <w:r>
        <w:rPr>
          <w:rFonts w:eastAsia="Arial" w:cs="Arial"/>
          <w:spacing w:val="-1"/>
        </w:rPr>
        <w:t>E</w:t>
      </w:r>
      <w:r>
        <w:rPr>
          <w:rFonts w:eastAsia="Arial" w:cs="Arial"/>
        </w:rPr>
        <w:t>n</w:t>
      </w:r>
      <w:r>
        <w:rPr>
          <w:rFonts w:eastAsia="Arial" w:cs="Arial"/>
          <w:spacing w:val="-2"/>
        </w:rPr>
        <w:t>v</w:t>
      </w:r>
      <w:r>
        <w:rPr>
          <w:rFonts w:eastAsia="Arial" w:cs="Arial"/>
          <w:spacing w:val="-1"/>
        </w:rPr>
        <w:t>i</w:t>
      </w:r>
      <w:r>
        <w:rPr>
          <w:rFonts w:eastAsia="Arial" w:cs="Arial"/>
          <w:spacing w:val="1"/>
        </w:rPr>
        <w:t>r</w:t>
      </w:r>
      <w:r>
        <w:rPr>
          <w:rFonts w:eastAsia="Arial" w:cs="Arial"/>
        </w:rPr>
        <w:t>on</w:t>
      </w:r>
      <w:r>
        <w:rPr>
          <w:rFonts w:eastAsia="Arial" w:cs="Arial"/>
          <w:spacing w:val="1"/>
        </w:rPr>
        <w:t>m</w:t>
      </w:r>
      <w:r>
        <w:rPr>
          <w:rFonts w:eastAsia="Arial" w:cs="Arial"/>
          <w:spacing w:val="-3"/>
        </w:rPr>
        <w:t>e</w:t>
      </w:r>
      <w:r>
        <w:rPr>
          <w:rFonts w:eastAsia="Arial" w:cs="Arial"/>
        </w:rPr>
        <w:t xml:space="preserve">nt </w:t>
      </w:r>
      <w:r>
        <w:rPr>
          <w:rFonts w:eastAsia="Arial" w:cs="Arial"/>
          <w:spacing w:val="1"/>
        </w:rPr>
        <w:t>O</w:t>
      </w:r>
      <w:r>
        <w:rPr>
          <w:rFonts w:eastAsia="Arial" w:cs="Arial"/>
        </w:rPr>
        <w:t>pe</w:t>
      </w:r>
      <w:r>
        <w:rPr>
          <w:rFonts w:eastAsia="Arial" w:cs="Arial"/>
          <w:spacing w:val="1"/>
        </w:rPr>
        <w:t>r</w:t>
      </w:r>
      <w:r>
        <w:rPr>
          <w:rFonts w:eastAsia="Arial" w:cs="Arial"/>
          <w:spacing w:val="-3"/>
        </w:rPr>
        <w:t>a</w:t>
      </w:r>
      <w:r>
        <w:rPr>
          <w:rFonts w:eastAsia="Arial" w:cs="Arial"/>
          <w:spacing w:val="1"/>
        </w:rPr>
        <w:t>t</w:t>
      </w:r>
      <w:r>
        <w:rPr>
          <w:rFonts w:eastAsia="Arial" w:cs="Arial"/>
          <w:spacing w:val="-1"/>
        </w:rPr>
        <w:t>i</w:t>
      </w:r>
      <w:r>
        <w:rPr>
          <w:rFonts w:eastAsia="Arial" w:cs="Arial"/>
        </w:rPr>
        <w:t>ons</w:t>
      </w:r>
      <w:r>
        <w:rPr>
          <w:rFonts w:eastAsia="Arial" w:cs="Arial"/>
          <w:spacing w:val="1"/>
        </w:rPr>
        <w:t xml:space="preserve"> </w:t>
      </w:r>
      <w:r>
        <w:rPr>
          <w:rFonts w:eastAsia="Arial" w:cs="Arial"/>
          <w:spacing w:val="-1"/>
        </w:rPr>
        <w:t>A</w:t>
      </w:r>
      <w:r>
        <w:rPr>
          <w:rFonts w:eastAsia="Arial" w:cs="Arial"/>
          <w:spacing w:val="-2"/>
        </w:rPr>
        <w:t>c</w:t>
      </w:r>
      <w:r>
        <w:rPr>
          <w:rFonts w:eastAsia="Arial" w:cs="Arial"/>
          <w:spacing w:val="1"/>
        </w:rPr>
        <w:t>t</w:t>
      </w:r>
      <w:r>
        <w:rPr>
          <w:rFonts w:eastAsia="Arial" w:cs="Arial"/>
        </w:rPr>
        <w:t xml:space="preserve"> 1997</w:t>
      </w:r>
      <w:r>
        <w:rPr>
          <w:rFonts w:cs="Arial"/>
        </w:rPr>
        <w:t xml:space="preserve"> Protection of the Environment Operations (Waste) Regulation 2014, Local Government Act 1993, Local Government Regulation 2015 and</w:t>
      </w:r>
      <w:r>
        <w:t xml:space="preserve"> associated technical standards:</w:t>
      </w:r>
    </w:p>
    <w:p w:rsidR="002524D1" w:rsidRDefault="002524D1" w:rsidP="002524D1">
      <w:pPr>
        <w:ind w:left="1440"/>
        <w:rPr>
          <w:rFonts w:cs="Arial"/>
        </w:rPr>
      </w:pPr>
      <w:r>
        <w:rPr>
          <w:rFonts w:cs="Arial"/>
        </w:rPr>
        <w:t xml:space="preserve"> </w:t>
      </w:r>
    </w:p>
    <w:p w:rsidR="002524D1" w:rsidRDefault="002524D1" w:rsidP="002524D1">
      <w:pPr>
        <w:tabs>
          <w:tab w:val="left" w:pos="426"/>
        </w:tabs>
        <w:ind w:left="1440"/>
        <w:rPr>
          <w:rFonts w:cs="Arial"/>
        </w:rPr>
      </w:pPr>
      <w:r>
        <w:rPr>
          <w:rFonts w:eastAsia="Arial" w:cs="Arial"/>
          <w:spacing w:val="2"/>
        </w:rPr>
        <w:t>A</w:t>
      </w:r>
      <w:r>
        <w:rPr>
          <w:rFonts w:eastAsia="Arial" w:cs="Arial"/>
          <w:spacing w:val="-4"/>
        </w:rPr>
        <w:t>M</w:t>
      </w:r>
      <w:r>
        <w:rPr>
          <w:rFonts w:eastAsia="Arial" w:cs="Arial"/>
          <w:spacing w:val="-1"/>
        </w:rPr>
        <w:t>EN</w:t>
      </w:r>
      <w:r>
        <w:rPr>
          <w:rFonts w:eastAsia="Arial" w:cs="Arial"/>
          <w:spacing w:val="1"/>
        </w:rPr>
        <w:t>I</w:t>
      </w:r>
      <w:r>
        <w:rPr>
          <w:rFonts w:eastAsia="Arial" w:cs="Arial"/>
          <w:spacing w:val="2"/>
        </w:rPr>
        <w:t>T</w:t>
      </w:r>
      <w:r>
        <w:rPr>
          <w:rFonts w:eastAsia="Arial" w:cs="Arial"/>
        </w:rPr>
        <w:t>Y</w:t>
      </w:r>
      <w:r>
        <w:rPr>
          <w:rFonts w:eastAsia="Arial" w:cs="Arial"/>
          <w:spacing w:val="-2"/>
        </w:rPr>
        <w:t xml:space="preserve"> </w:t>
      </w:r>
      <w:r>
        <w:rPr>
          <w:rFonts w:eastAsia="Arial" w:cs="Arial"/>
          <w:spacing w:val="1"/>
        </w:rPr>
        <w:t>O</w:t>
      </w:r>
      <w:r>
        <w:rPr>
          <w:rFonts w:eastAsia="Arial" w:cs="Arial"/>
        </w:rPr>
        <w:t>F</w:t>
      </w:r>
      <w:r>
        <w:rPr>
          <w:rFonts w:eastAsia="Arial" w:cs="Arial"/>
          <w:spacing w:val="-2"/>
        </w:rPr>
        <w:t xml:space="preserve"> </w:t>
      </w:r>
      <w:r>
        <w:rPr>
          <w:rFonts w:eastAsia="Arial" w:cs="Arial"/>
          <w:spacing w:val="2"/>
        </w:rPr>
        <w:t>T</w:t>
      </w:r>
      <w:r>
        <w:rPr>
          <w:rFonts w:eastAsia="Arial" w:cs="Arial"/>
          <w:spacing w:val="-1"/>
        </w:rPr>
        <w:t>H</w:t>
      </w:r>
      <w:r>
        <w:rPr>
          <w:rFonts w:eastAsia="Arial" w:cs="Arial"/>
        </w:rPr>
        <w:t xml:space="preserve">E </w:t>
      </w:r>
      <w:r>
        <w:rPr>
          <w:rFonts w:eastAsia="Arial" w:cs="Arial"/>
          <w:spacing w:val="-1"/>
        </w:rPr>
        <w:t>N</w:t>
      </w:r>
      <w:r>
        <w:rPr>
          <w:rFonts w:eastAsia="Arial" w:cs="Arial"/>
          <w:spacing w:val="-3"/>
        </w:rPr>
        <w:t>E</w:t>
      </w:r>
      <w:r>
        <w:rPr>
          <w:rFonts w:eastAsia="Arial" w:cs="Arial"/>
          <w:spacing w:val="1"/>
        </w:rPr>
        <w:t>I</w:t>
      </w:r>
      <w:r>
        <w:rPr>
          <w:rFonts w:eastAsia="Arial" w:cs="Arial"/>
          <w:spacing w:val="-1"/>
        </w:rPr>
        <w:t>GHB</w:t>
      </w:r>
      <w:r>
        <w:rPr>
          <w:rFonts w:eastAsia="Arial" w:cs="Arial"/>
          <w:spacing w:val="1"/>
        </w:rPr>
        <w:t>O</w:t>
      </w:r>
      <w:r>
        <w:rPr>
          <w:rFonts w:eastAsia="Arial" w:cs="Arial"/>
          <w:spacing w:val="-1"/>
        </w:rPr>
        <w:t>URH</w:t>
      </w:r>
      <w:r>
        <w:rPr>
          <w:rFonts w:eastAsia="Arial" w:cs="Arial"/>
          <w:spacing w:val="1"/>
        </w:rPr>
        <w:t>OO</w:t>
      </w:r>
      <w:r>
        <w:rPr>
          <w:rFonts w:eastAsia="Arial" w:cs="Arial"/>
        </w:rPr>
        <w:t>D –</w:t>
      </w:r>
      <w:r>
        <w:rPr>
          <w:rFonts w:eastAsia="Arial" w:cs="Arial"/>
          <w:spacing w:val="-4"/>
        </w:rPr>
        <w:t xml:space="preserve"> </w:t>
      </w:r>
      <w:r>
        <w:rPr>
          <w:rFonts w:eastAsia="Arial" w:cs="Arial"/>
          <w:spacing w:val="2"/>
        </w:rPr>
        <w:t>T</w:t>
      </w:r>
      <w:r>
        <w:rPr>
          <w:rFonts w:eastAsia="Arial" w:cs="Arial"/>
        </w:rPr>
        <w:t>he</w:t>
      </w:r>
      <w:r>
        <w:rPr>
          <w:rFonts w:eastAsia="Arial" w:cs="Arial"/>
          <w:spacing w:val="-2"/>
        </w:rPr>
        <w:t xml:space="preserve"> </w:t>
      </w:r>
      <w:r>
        <w:rPr>
          <w:rFonts w:eastAsia="Arial" w:cs="Arial"/>
          <w:spacing w:val="-1"/>
        </w:rPr>
        <w:t>i</w:t>
      </w:r>
      <w:r>
        <w:rPr>
          <w:rFonts w:eastAsia="Arial" w:cs="Arial"/>
          <w:spacing w:val="-2"/>
        </w:rPr>
        <w:t>m</w:t>
      </w:r>
      <w:r>
        <w:rPr>
          <w:rFonts w:eastAsia="Arial" w:cs="Arial"/>
        </w:rPr>
        <w:t>p</w:t>
      </w:r>
      <w:r>
        <w:rPr>
          <w:rFonts w:eastAsia="Arial" w:cs="Arial"/>
          <w:spacing w:val="-1"/>
        </w:rPr>
        <w:t>l</w:t>
      </w:r>
      <w:r>
        <w:rPr>
          <w:rFonts w:eastAsia="Arial" w:cs="Arial"/>
        </w:rPr>
        <w:t>e</w:t>
      </w:r>
      <w:r>
        <w:rPr>
          <w:rFonts w:eastAsia="Arial" w:cs="Arial"/>
          <w:spacing w:val="1"/>
        </w:rPr>
        <w:t>m</w:t>
      </w:r>
      <w:r>
        <w:rPr>
          <w:rFonts w:eastAsia="Arial" w:cs="Arial"/>
        </w:rPr>
        <w:t>en</w:t>
      </w:r>
      <w:r>
        <w:rPr>
          <w:rFonts w:eastAsia="Arial" w:cs="Arial"/>
          <w:spacing w:val="1"/>
        </w:rPr>
        <w:t>t</w:t>
      </w:r>
      <w:r>
        <w:rPr>
          <w:rFonts w:eastAsia="Arial" w:cs="Arial"/>
        </w:rPr>
        <w:t>a</w:t>
      </w:r>
      <w:r>
        <w:rPr>
          <w:rFonts w:eastAsia="Arial" w:cs="Arial"/>
          <w:spacing w:val="1"/>
        </w:rPr>
        <w:t>t</w:t>
      </w:r>
      <w:r>
        <w:rPr>
          <w:rFonts w:eastAsia="Arial" w:cs="Arial"/>
          <w:spacing w:val="-1"/>
        </w:rPr>
        <w:t>i</w:t>
      </w:r>
      <w:r>
        <w:rPr>
          <w:rFonts w:eastAsia="Arial" w:cs="Arial"/>
        </w:rPr>
        <w:t>on and</w:t>
      </w:r>
      <w:r>
        <w:rPr>
          <w:rFonts w:eastAsia="Arial" w:cs="Arial"/>
          <w:spacing w:val="1"/>
        </w:rPr>
        <w:t xml:space="preserve"> </w:t>
      </w:r>
      <w:r>
        <w:rPr>
          <w:rFonts w:eastAsia="Arial" w:cs="Arial"/>
        </w:rPr>
        <w:t>o</w:t>
      </w:r>
      <w:r>
        <w:rPr>
          <w:rFonts w:eastAsia="Arial" w:cs="Arial"/>
          <w:spacing w:val="-3"/>
        </w:rPr>
        <w:t>n</w:t>
      </w:r>
      <w:r>
        <w:rPr>
          <w:rFonts w:eastAsia="Arial" w:cs="Arial"/>
          <w:spacing w:val="2"/>
        </w:rPr>
        <w:t>g</w:t>
      </w:r>
      <w:r>
        <w:rPr>
          <w:rFonts w:eastAsia="Arial" w:cs="Arial"/>
        </w:rPr>
        <w:t>o</w:t>
      </w:r>
      <w:r>
        <w:rPr>
          <w:rFonts w:eastAsia="Arial" w:cs="Arial"/>
          <w:spacing w:val="-1"/>
        </w:rPr>
        <w:t>i</w:t>
      </w:r>
      <w:r>
        <w:rPr>
          <w:rFonts w:eastAsia="Arial" w:cs="Arial"/>
          <w:spacing w:val="-3"/>
        </w:rPr>
        <w:t xml:space="preserve">ng </w:t>
      </w:r>
      <w:r>
        <w:rPr>
          <w:rFonts w:eastAsia="Arial" w:cs="Arial"/>
        </w:rPr>
        <w:t>ope</w:t>
      </w:r>
      <w:r>
        <w:rPr>
          <w:rFonts w:eastAsia="Arial" w:cs="Arial"/>
          <w:spacing w:val="1"/>
        </w:rPr>
        <w:t>r</w:t>
      </w:r>
      <w:r>
        <w:rPr>
          <w:rFonts w:eastAsia="Arial" w:cs="Arial"/>
        </w:rPr>
        <w:t>a</w:t>
      </w:r>
      <w:r>
        <w:rPr>
          <w:rFonts w:eastAsia="Arial" w:cs="Arial"/>
          <w:spacing w:val="1"/>
        </w:rPr>
        <w:t>t</w:t>
      </w:r>
      <w:r>
        <w:rPr>
          <w:rFonts w:eastAsia="Arial" w:cs="Arial"/>
          <w:spacing w:val="-1"/>
        </w:rPr>
        <w:t>i</w:t>
      </w:r>
      <w:r>
        <w:rPr>
          <w:rFonts w:eastAsia="Arial" w:cs="Arial"/>
        </w:rPr>
        <w:t>on</w:t>
      </w:r>
      <w:r>
        <w:rPr>
          <w:rFonts w:eastAsia="Arial" w:cs="Arial"/>
          <w:spacing w:val="1"/>
        </w:rPr>
        <w:t xml:space="preserve"> </w:t>
      </w:r>
      <w:r>
        <w:rPr>
          <w:rFonts w:eastAsia="Arial" w:cs="Arial"/>
          <w:spacing w:val="-3"/>
        </w:rPr>
        <w:t>o</w:t>
      </w:r>
      <w:r>
        <w:rPr>
          <w:rFonts w:eastAsia="Arial" w:cs="Arial"/>
        </w:rPr>
        <w:t xml:space="preserve">f </w:t>
      </w:r>
      <w:r>
        <w:rPr>
          <w:rFonts w:eastAsia="Arial" w:cs="Arial"/>
          <w:spacing w:val="1"/>
        </w:rPr>
        <w:t>t</w:t>
      </w:r>
      <w:r>
        <w:rPr>
          <w:rFonts w:eastAsia="Arial" w:cs="Arial"/>
        </w:rPr>
        <w:t>h</w:t>
      </w:r>
      <w:r>
        <w:rPr>
          <w:rFonts w:eastAsia="Arial" w:cs="Arial"/>
          <w:spacing w:val="-1"/>
        </w:rPr>
        <w:t>i</w:t>
      </w:r>
      <w:r>
        <w:rPr>
          <w:rFonts w:eastAsia="Arial" w:cs="Arial"/>
        </w:rPr>
        <w:t>s</w:t>
      </w:r>
      <w:r>
        <w:rPr>
          <w:rFonts w:eastAsia="Arial" w:cs="Arial"/>
          <w:spacing w:val="1"/>
        </w:rPr>
        <w:t xml:space="preserve"> </w:t>
      </w:r>
      <w:r>
        <w:rPr>
          <w:rFonts w:eastAsia="Arial" w:cs="Arial"/>
        </w:rPr>
        <w:t>de</w:t>
      </w:r>
      <w:r>
        <w:rPr>
          <w:rFonts w:eastAsia="Arial" w:cs="Arial"/>
          <w:spacing w:val="-2"/>
        </w:rPr>
        <w:t>v</w:t>
      </w:r>
      <w:r>
        <w:rPr>
          <w:rFonts w:eastAsia="Arial" w:cs="Arial"/>
        </w:rPr>
        <w:t>e</w:t>
      </w:r>
      <w:r>
        <w:rPr>
          <w:rFonts w:eastAsia="Arial" w:cs="Arial"/>
          <w:spacing w:val="-1"/>
        </w:rPr>
        <w:t>l</w:t>
      </w:r>
      <w:r>
        <w:rPr>
          <w:rFonts w:eastAsia="Arial" w:cs="Arial"/>
        </w:rPr>
        <w:t>op</w:t>
      </w:r>
      <w:r>
        <w:rPr>
          <w:rFonts w:eastAsia="Arial" w:cs="Arial"/>
          <w:spacing w:val="1"/>
        </w:rPr>
        <w:t>m</w:t>
      </w:r>
      <w:r>
        <w:rPr>
          <w:rFonts w:eastAsia="Arial" w:cs="Arial"/>
        </w:rPr>
        <w:t xml:space="preserve">ent </w:t>
      </w:r>
      <w:r>
        <w:rPr>
          <w:rFonts w:eastAsia="Arial" w:cs="Arial"/>
          <w:spacing w:val="1"/>
        </w:rPr>
        <w:t>m</w:t>
      </w:r>
      <w:r>
        <w:rPr>
          <w:rFonts w:eastAsia="Arial" w:cs="Arial"/>
          <w:spacing w:val="-3"/>
        </w:rPr>
        <w:t>u</w:t>
      </w:r>
      <w:r>
        <w:rPr>
          <w:rFonts w:eastAsia="Arial" w:cs="Arial"/>
        </w:rPr>
        <w:t>st not ad</w:t>
      </w:r>
      <w:r>
        <w:rPr>
          <w:rFonts w:eastAsia="Arial" w:cs="Arial"/>
          <w:spacing w:val="-2"/>
        </w:rPr>
        <w:t>v</w:t>
      </w:r>
      <w:r>
        <w:rPr>
          <w:rFonts w:eastAsia="Arial" w:cs="Arial"/>
        </w:rPr>
        <w:t>e</w:t>
      </w:r>
      <w:r>
        <w:rPr>
          <w:rFonts w:eastAsia="Arial" w:cs="Arial"/>
          <w:spacing w:val="1"/>
        </w:rPr>
        <w:t>r</w:t>
      </w:r>
      <w:r>
        <w:rPr>
          <w:rFonts w:eastAsia="Arial" w:cs="Arial"/>
        </w:rPr>
        <w:t>se</w:t>
      </w:r>
      <w:r>
        <w:rPr>
          <w:rFonts w:eastAsia="Arial" w:cs="Arial"/>
          <w:spacing w:val="-1"/>
        </w:rPr>
        <w:t>l</w:t>
      </w:r>
      <w:r>
        <w:rPr>
          <w:rFonts w:eastAsia="Arial" w:cs="Arial"/>
        </w:rPr>
        <w:t>y</w:t>
      </w:r>
      <w:r>
        <w:rPr>
          <w:rFonts w:eastAsia="Arial" w:cs="Arial"/>
          <w:spacing w:val="1"/>
        </w:rPr>
        <w:t xml:space="preserve"> </w:t>
      </w:r>
      <w:r>
        <w:rPr>
          <w:rFonts w:eastAsia="Arial" w:cs="Arial"/>
          <w:spacing w:val="-3"/>
        </w:rPr>
        <w:t>a</w:t>
      </w:r>
      <w:r>
        <w:rPr>
          <w:rFonts w:eastAsia="Arial" w:cs="Arial"/>
          <w:spacing w:val="1"/>
        </w:rPr>
        <w:t>ff</w:t>
      </w:r>
      <w:r>
        <w:rPr>
          <w:rFonts w:eastAsia="Arial" w:cs="Arial"/>
        </w:rPr>
        <w:t xml:space="preserve">ect </w:t>
      </w:r>
      <w:r>
        <w:rPr>
          <w:rFonts w:eastAsia="Arial" w:cs="Arial"/>
          <w:spacing w:val="1"/>
        </w:rPr>
        <w:t>t</w:t>
      </w:r>
      <w:r>
        <w:rPr>
          <w:rFonts w:eastAsia="Arial" w:cs="Arial"/>
        </w:rPr>
        <w:t>he</w:t>
      </w:r>
      <w:r>
        <w:rPr>
          <w:rFonts w:eastAsia="Arial" w:cs="Arial"/>
          <w:spacing w:val="-2"/>
        </w:rPr>
        <w:t xml:space="preserve"> </w:t>
      </w:r>
      <w:r>
        <w:rPr>
          <w:rFonts w:eastAsia="Arial" w:cs="Arial"/>
          <w:spacing w:val="-3"/>
        </w:rPr>
        <w:t>a</w:t>
      </w:r>
      <w:r>
        <w:rPr>
          <w:rFonts w:eastAsia="Arial" w:cs="Arial"/>
          <w:spacing w:val="1"/>
        </w:rPr>
        <w:t>m</w:t>
      </w:r>
      <w:r>
        <w:rPr>
          <w:rFonts w:eastAsia="Arial" w:cs="Arial"/>
        </w:rPr>
        <w:t>en</w:t>
      </w:r>
      <w:r>
        <w:rPr>
          <w:rFonts w:eastAsia="Arial" w:cs="Arial"/>
          <w:spacing w:val="-1"/>
        </w:rPr>
        <w:t>i</w:t>
      </w:r>
      <w:r>
        <w:rPr>
          <w:rFonts w:eastAsia="Arial" w:cs="Arial"/>
          <w:spacing w:val="1"/>
        </w:rPr>
        <w:t>t</w:t>
      </w:r>
      <w:r>
        <w:rPr>
          <w:rFonts w:eastAsia="Arial" w:cs="Arial"/>
        </w:rPr>
        <w:t>y</w:t>
      </w:r>
      <w:r>
        <w:rPr>
          <w:rFonts w:eastAsia="Arial" w:cs="Arial"/>
          <w:spacing w:val="-1"/>
        </w:rPr>
        <w:t xml:space="preserve"> </w:t>
      </w:r>
      <w:r>
        <w:rPr>
          <w:rFonts w:eastAsia="Arial" w:cs="Arial"/>
          <w:spacing w:val="-3"/>
        </w:rPr>
        <w:t>o</w:t>
      </w:r>
      <w:r>
        <w:rPr>
          <w:rFonts w:eastAsia="Arial" w:cs="Arial"/>
        </w:rPr>
        <w:t>f</w:t>
      </w:r>
      <w:r>
        <w:rPr>
          <w:rFonts w:eastAsia="Arial" w:cs="Arial"/>
          <w:spacing w:val="2"/>
        </w:rPr>
        <w:t xml:space="preserve"> </w:t>
      </w:r>
      <w:r>
        <w:rPr>
          <w:rFonts w:eastAsia="Arial" w:cs="Arial"/>
          <w:spacing w:val="1"/>
        </w:rPr>
        <w:t>t</w:t>
      </w:r>
      <w:r>
        <w:rPr>
          <w:rFonts w:eastAsia="Arial" w:cs="Arial"/>
        </w:rPr>
        <w:t>he ne</w:t>
      </w:r>
      <w:r>
        <w:rPr>
          <w:rFonts w:eastAsia="Arial" w:cs="Arial"/>
          <w:spacing w:val="-1"/>
        </w:rPr>
        <w:t>i</w:t>
      </w:r>
      <w:r>
        <w:rPr>
          <w:rFonts w:eastAsia="Arial" w:cs="Arial"/>
          <w:spacing w:val="2"/>
        </w:rPr>
        <w:t>g</w:t>
      </w:r>
      <w:r>
        <w:rPr>
          <w:rFonts w:eastAsia="Arial" w:cs="Arial"/>
        </w:rPr>
        <w:t>hbou</w:t>
      </w:r>
      <w:r>
        <w:rPr>
          <w:rFonts w:eastAsia="Arial" w:cs="Arial"/>
          <w:spacing w:val="1"/>
        </w:rPr>
        <w:t>r</w:t>
      </w:r>
      <w:r>
        <w:rPr>
          <w:rFonts w:eastAsia="Arial" w:cs="Arial"/>
        </w:rPr>
        <w:t>hood</w:t>
      </w:r>
      <w:r>
        <w:rPr>
          <w:rFonts w:eastAsia="Arial" w:cs="Arial"/>
          <w:spacing w:val="-2"/>
        </w:rPr>
        <w:t xml:space="preserve"> </w:t>
      </w:r>
      <w:r>
        <w:rPr>
          <w:rFonts w:eastAsia="Arial" w:cs="Arial"/>
        </w:rPr>
        <w:t xml:space="preserve">or </w:t>
      </w:r>
      <w:r>
        <w:rPr>
          <w:rFonts w:eastAsia="Arial" w:cs="Arial"/>
          <w:spacing w:val="-1"/>
        </w:rPr>
        <w:t>i</w:t>
      </w:r>
      <w:r>
        <w:rPr>
          <w:rFonts w:eastAsia="Arial" w:cs="Arial"/>
        </w:rPr>
        <w:t>n</w:t>
      </w:r>
      <w:r>
        <w:rPr>
          <w:rFonts w:eastAsia="Arial" w:cs="Arial"/>
          <w:spacing w:val="1"/>
        </w:rPr>
        <w:t>t</w:t>
      </w:r>
      <w:r>
        <w:rPr>
          <w:rFonts w:eastAsia="Arial" w:cs="Arial"/>
        </w:rPr>
        <w:t>e</w:t>
      </w:r>
      <w:r>
        <w:rPr>
          <w:rFonts w:eastAsia="Arial" w:cs="Arial"/>
          <w:spacing w:val="-2"/>
        </w:rPr>
        <w:t>r</w:t>
      </w:r>
      <w:r>
        <w:rPr>
          <w:rFonts w:eastAsia="Arial" w:cs="Arial"/>
          <w:spacing w:val="1"/>
        </w:rPr>
        <w:t>f</w:t>
      </w:r>
      <w:r>
        <w:rPr>
          <w:rFonts w:eastAsia="Arial" w:cs="Arial"/>
          <w:spacing w:val="-3"/>
        </w:rPr>
        <w:t>e</w:t>
      </w:r>
      <w:r>
        <w:rPr>
          <w:rFonts w:eastAsia="Arial" w:cs="Arial"/>
          <w:spacing w:val="1"/>
        </w:rPr>
        <w:t>r</w:t>
      </w:r>
      <w:r>
        <w:rPr>
          <w:rFonts w:eastAsia="Arial" w:cs="Arial"/>
        </w:rPr>
        <w:t>e</w:t>
      </w:r>
      <w:r>
        <w:rPr>
          <w:rFonts w:eastAsia="Arial" w:cs="Arial"/>
          <w:spacing w:val="1"/>
        </w:rPr>
        <w:t xml:space="preserve"> </w:t>
      </w:r>
      <w:r>
        <w:rPr>
          <w:rFonts w:eastAsia="Arial" w:cs="Arial"/>
        </w:rPr>
        <w:t>u</w:t>
      </w:r>
      <w:r>
        <w:rPr>
          <w:rFonts w:eastAsia="Arial" w:cs="Arial"/>
          <w:spacing w:val="-3"/>
        </w:rPr>
        <w:t>n</w:t>
      </w:r>
      <w:r>
        <w:rPr>
          <w:rFonts w:eastAsia="Arial" w:cs="Arial"/>
          <w:spacing w:val="1"/>
        </w:rPr>
        <w:t>r</w:t>
      </w:r>
      <w:r>
        <w:rPr>
          <w:rFonts w:eastAsia="Arial" w:cs="Arial"/>
        </w:rPr>
        <w:t>easonab</w:t>
      </w:r>
      <w:r>
        <w:rPr>
          <w:rFonts w:eastAsia="Arial" w:cs="Arial"/>
          <w:spacing w:val="-1"/>
        </w:rPr>
        <w:t>l</w:t>
      </w:r>
      <w:r>
        <w:rPr>
          <w:rFonts w:eastAsia="Arial" w:cs="Arial"/>
        </w:rPr>
        <w:t>y</w:t>
      </w:r>
      <w:r>
        <w:rPr>
          <w:rFonts w:eastAsia="Arial" w:cs="Arial"/>
          <w:spacing w:val="-1"/>
        </w:rPr>
        <w:t xml:space="preserve"> </w:t>
      </w:r>
      <w:r>
        <w:rPr>
          <w:rFonts w:eastAsia="Arial" w:cs="Arial"/>
          <w:spacing w:val="-4"/>
        </w:rPr>
        <w:t>w</w:t>
      </w:r>
      <w:r>
        <w:rPr>
          <w:rFonts w:eastAsia="Arial" w:cs="Arial"/>
          <w:spacing w:val="-1"/>
        </w:rPr>
        <w:t>i</w:t>
      </w:r>
      <w:r>
        <w:rPr>
          <w:rFonts w:eastAsia="Arial" w:cs="Arial"/>
          <w:spacing w:val="1"/>
        </w:rPr>
        <w:t>t</w:t>
      </w:r>
      <w:r>
        <w:rPr>
          <w:rFonts w:eastAsia="Arial" w:cs="Arial"/>
        </w:rPr>
        <w:t>h</w:t>
      </w:r>
      <w:r>
        <w:rPr>
          <w:rFonts w:eastAsia="Arial" w:cs="Arial"/>
          <w:spacing w:val="1"/>
        </w:rPr>
        <w:t xml:space="preserve"> t</w:t>
      </w:r>
      <w:r>
        <w:rPr>
          <w:rFonts w:eastAsia="Arial" w:cs="Arial"/>
        </w:rPr>
        <w:t>he</w:t>
      </w:r>
      <w:r>
        <w:rPr>
          <w:rFonts w:eastAsia="Arial" w:cs="Arial"/>
          <w:spacing w:val="1"/>
        </w:rPr>
        <w:t xml:space="preserve"> </w:t>
      </w:r>
      <w:r>
        <w:rPr>
          <w:rFonts w:eastAsia="Arial" w:cs="Arial"/>
        </w:rPr>
        <w:t>co</w:t>
      </w:r>
      <w:r>
        <w:rPr>
          <w:rFonts w:eastAsia="Arial" w:cs="Arial"/>
          <w:spacing w:val="-2"/>
        </w:rPr>
        <w:t>m</w:t>
      </w:r>
      <w:r>
        <w:rPr>
          <w:rFonts w:eastAsia="Arial" w:cs="Arial"/>
          <w:spacing w:val="1"/>
        </w:rPr>
        <w:t>f</w:t>
      </w:r>
      <w:r>
        <w:rPr>
          <w:rFonts w:eastAsia="Arial" w:cs="Arial"/>
        </w:rPr>
        <w:t>o</w:t>
      </w:r>
      <w:r>
        <w:rPr>
          <w:rFonts w:eastAsia="Arial" w:cs="Arial"/>
          <w:spacing w:val="-2"/>
        </w:rPr>
        <w:t>r</w:t>
      </w:r>
      <w:r>
        <w:rPr>
          <w:rFonts w:eastAsia="Arial" w:cs="Arial"/>
        </w:rPr>
        <w:t>t</w:t>
      </w:r>
      <w:r>
        <w:rPr>
          <w:rFonts w:eastAsia="Arial" w:cs="Arial"/>
          <w:spacing w:val="2"/>
        </w:rPr>
        <w:t xml:space="preserve"> </w:t>
      </w:r>
      <w:r>
        <w:rPr>
          <w:rFonts w:eastAsia="Arial" w:cs="Arial"/>
          <w:spacing w:val="-3"/>
        </w:rPr>
        <w:t>o</w:t>
      </w:r>
      <w:r>
        <w:rPr>
          <w:rFonts w:eastAsia="Arial" w:cs="Arial"/>
        </w:rPr>
        <w:t xml:space="preserve">r </w:t>
      </w:r>
      <w:r>
        <w:rPr>
          <w:rFonts w:eastAsia="Arial" w:cs="Arial"/>
          <w:spacing w:val="1"/>
        </w:rPr>
        <w:t>r</w:t>
      </w:r>
      <w:r>
        <w:rPr>
          <w:rFonts w:eastAsia="Arial" w:cs="Arial"/>
        </w:rPr>
        <w:t>epose</w:t>
      </w:r>
      <w:r>
        <w:rPr>
          <w:rFonts w:eastAsia="Arial" w:cs="Arial"/>
          <w:spacing w:val="-2"/>
        </w:rPr>
        <w:t xml:space="preserve"> </w:t>
      </w:r>
      <w:r>
        <w:rPr>
          <w:rFonts w:eastAsia="Arial" w:cs="Arial"/>
          <w:spacing w:val="-3"/>
        </w:rPr>
        <w:t>o</w:t>
      </w:r>
      <w:r>
        <w:rPr>
          <w:rFonts w:eastAsia="Arial" w:cs="Arial"/>
        </w:rPr>
        <w:t>f</w:t>
      </w:r>
      <w:r>
        <w:rPr>
          <w:rFonts w:eastAsia="Arial" w:cs="Arial"/>
          <w:spacing w:val="2"/>
        </w:rPr>
        <w:t xml:space="preserve"> </w:t>
      </w:r>
      <w:r>
        <w:rPr>
          <w:rFonts w:eastAsia="Arial" w:cs="Arial"/>
        </w:rPr>
        <w:t>a</w:t>
      </w:r>
      <w:r>
        <w:rPr>
          <w:rFonts w:eastAsia="Arial" w:cs="Arial"/>
          <w:spacing w:val="1"/>
        </w:rPr>
        <w:t xml:space="preserve"> </w:t>
      </w:r>
      <w:r>
        <w:rPr>
          <w:rFonts w:eastAsia="Arial" w:cs="Arial"/>
          <w:spacing w:val="-3"/>
        </w:rPr>
        <w:t>p</w:t>
      </w:r>
      <w:r>
        <w:rPr>
          <w:rFonts w:eastAsia="Arial" w:cs="Arial"/>
        </w:rPr>
        <w:t>e</w:t>
      </w:r>
      <w:r>
        <w:rPr>
          <w:rFonts w:eastAsia="Arial" w:cs="Arial"/>
          <w:spacing w:val="1"/>
        </w:rPr>
        <w:t>r</w:t>
      </w:r>
      <w:r>
        <w:rPr>
          <w:rFonts w:eastAsia="Arial" w:cs="Arial"/>
        </w:rPr>
        <w:t>son</w:t>
      </w:r>
      <w:r>
        <w:rPr>
          <w:rFonts w:eastAsia="Arial" w:cs="Arial"/>
          <w:spacing w:val="1"/>
        </w:rPr>
        <w:t xml:space="preserve"> </w:t>
      </w:r>
      <w:r>
        <w:rPr>
          <w:rFonts w:eastAsia="Arial" w:cs="Arial"/>
          <w:spacing w:val="-4"/>
        </w:rPr>
        <w:t>w</w:t>
      </w:r>
      <w:r>
        <w:rPr>
          <w:rFonts w:eastAsia="Arial" w:cs="Arial"/>
        </w:rPr>
        <w:t>ho</w:t>
      </w:r>
      <w:r>
        <w:rPr>
          <w:rFonts w:eastAsia="Arial" w:cs="Arial"/>
          <w:spacing w:val="1"/>
        </w:rPr>
        <w:t xml:space="preserve"> </w:t>
      </w:r>
      <w:r>
        <w:rPr>
          <w:rFonts w:eastAsia="Arial" w:cs="Arial"/>
          <w:spacing w:val="-1"/>
        </w:rPr>
        <w:t>i</w:t>
      </w:r>
      <w:r>
        <w:rPr>
          <w:rFonts w:eastAsia="Arial" w:cs="Arial"/>
        </w:rPr>
        <w:t>s ou</w:t>
      </w:r>
      <w:r>
        <w:rPr>
          <w:rFonts w:eastAsia="Arial" w:cs="Arial"/>
          <w:spacing w:val="1"/>
        </w:rPr>
        <w:t>t</w:t>
      </w:r>
      <w:r>
        <w:rPr>
          <w:rFonts w:eastAsia="Arial" w:cs="Arial"/>
        </w:rPr>
        <w:t>s</w:t>
      </w:r>
      <w:r>
        <w:rPr>
          <w:rFonts w:eastAsia="Arial" w:cs="Arial"/>
          <w:spacing w:val="-1"/>
        </w:rPr>
        <w:t>i</w:t>
      </w:r>
      <w:r>
        <w:rPr>
          <w:rFonts w:eastAsia="Arial" w:cs="Arial"/>
        </w:rPr>
        <w:t>de</w:t>
      </w:r>
      <w:r>
        <w:rPr>
          <w:rFonts w:eastAsia="Arial" w:cs="Arial"/>
          <w:spacing w:val="1"/>
        </w:rPr>
        <w:t xml:space="preserve"> t</w:t>
      </w:r>
      <w:r>
        <w:rPr>
          <w:rFonts w:eastAsia="Arial" w:cs="Arial"/>
        </w:rPr>
        <w:t>he</w:t>
      </w:r>
      <w:r>
        <w:rPr>
          <w:rFonts w:eastAsia="Arial" w:cs="Arial"/>
          <w:spacing w:val="-2"/>
        </w:rPr>
        <w:t xml:space="preserve"> </w:t>
      </w:r>
      <w:r>
        <w:rPr>
          <w:rFonts w:eastAsia="Arial" w:cs="Arial"/>
        </w:rPr>
        <w:t>p</w:t>
      </w:r>
      <w:r>
        <w:rPr>
          <w:rFonts w:eastAsia="Arial" w:cs="Arial"/>
          <w:spacing w:val="-2"/>
        </w:rPr>
        <w:t>r</w:t>
      </w:r>
      <w:r>
        <w:rPr>
          <w:rFonts w:eastAsia="Arial" w:cs="Arial"/>
        </w:rPr>
        <w:t>e</w:t>
      </w:r>
      <w:r>
        <w:rPr>
          <w:rFonts w:eastAsia="Arial" w:cs="Arial"/>
          <w:spacing w:val="1"/>
        </w:rPr>
        <w:t>m</w:t>
      </w:r>
      <w:r>
        <w:rPr>
          <w:rFonts w:eastAsia="Arial" w:cs="Arial"/>
          <w:spacing w:val="-1"/>
        </w:rPr>
        <w:t>i</w:t>
      </w:r>
      <w:r>
        <w:rPr>
          <w:rFonts w:eastAsia="Arial" w:cs="Arial"/>
        </w:rPr>
        <w:t>ses</w:t>
      </w:r>
      <w:r>
        <w:rPr>
          <w:rFonts w:eastAsia="Arial" w:cs="Arial"/>
          <w:spacing w:val="-1"/>
        </w:rPr>
        <w:t xml:space="preserve"> </w:t>
      </w:r>
      <w:r>
        <w:rPr>
          <w:rFonts w:eastAsia="Arial" w:cs="Arial"/>
        </w:rPr>
        <w:t>by</w:t>
      </w:r>
      <w:r>
        <w:rPr>
          <w:rFonts w:eastAsia="Arial" w:cs="Arial"/>
          <w:spacing w:val="-1"/>
        </w:rPr>
        <w:t xml:space="preserve"> </w:t>
      </w:r>
      <w:r>
        <w:rPr>
          <w:rFonts w:eastAsia="Arial" w:cs="Arial"/>
          <w:spacing w:val="1"/>
        </w:rPr>
        <w:t>r</w:t>
      </w:r>
      <w:r>
        <w:rPr>
          <w:rFonts w:eastAsia="Arial" w:cs="Arial"/>
        </w:rPr>
        <w:t>eason</w:t>
      </w:r>
      <w:r>
        <w:rPr>
          <w:rFonts w:eastAsia="Arial" w:cs="Arial"/>
          <w:spacing w:val="1"/>
        </w:rPr>
        <w:t xml:space="preserve"> </w:t>
      </w:r>
      <w:r>
        <w:rPr>
          <w:rFonts w:eastAsia="Arial" w:cs="Arial"/>
          <w:spacing w:val="-3"/>
        </w:rPr>
        <w:t>o</w:t>
      </w:r>
      <w:r>
        <w:rPr>
          <w:rFonts w:eastAsia="Arial" w:cs="Arial"/>
        </w:rPr>
        <w:t xml:space="preserve">f </w:t>
      </w:r>
      <w:r>
        <w:rPr>
          <w:rFonts w:eastAsia="Arial" w:cs="Arial"/>
          <w:spacing w:val="1"/>
        </w:rPr>
        <w:t>t</w:t>
      </w:r>
      <w:r>
        <w:rPr>
          <w:rFonts w:eastAsia="Arial" w:cs="Arial"/>
        </w:rPr>
        <w:t>he</w:t>
      </w:r>
      <w:r>
        <w:rPr>
          <w:rFonts w:eastAsia="Arial" w:cs="Arial"/>
          <w:spacing w:val="1"/>
        </w:rPr>
        <w:t xml:space="preserve"> </w:t>
      </w:r>
      <w:r>
        <w:rPr>
          <w:rFonts w:eastAsia="Arial" w:cs="Arial"/>
          <w:spacing w:val="-3"/>
        </w:rPr>
        <w:t>e</w:t>
      </w:r>
      <w:r>
        <w:rPr>
          <w:rFonts w:eastAsia="Arial" w:cs="Arial"/>
          <w:spacing w:val="1"/>
        </w:rPr>
        <w:t>m</w:t>
      </w:r>
      <w:r>
        <w:rPr>
          <w:rFonts w:eastAsia="Arial" w:cs="Arial"/>
          <w:spacing w:val="-1"/>
        </w:rPr>
        <w:t>i</w:t>
      </w:r>
      <w:r>
        <w:rPr>
          <w:rFonts w:eastAsia="Arial" w:cs="Arial"/>
        </w:rPr>
        <w:t>ss</w:t>
      </w:r>
      <w:r>
        <w:rPr>
          <w:rFonts w:eastAsia="Arial" w:cs="Arial"/>
          <w:spacing w:val="-1"/>
        </w:rPr>
        <w:t>i</w:t>
      </w:r>
      <w:r>
        <w:rPr>
          <w:rFonts w:eastAsia="Arial" w:cs="Arial"/>
        </w:rPr>
        <w:t>on</w:t>
      </w:r>
      <w:r>
        <w:rPr>
          <w:rFonts w:eastAsia="Arial" w:cs="Arial"/>
          <w:spacing w:val="1"/>
        </w:rPr>
        <w:t xml:space="preserve"> </w:t>
      </w:r>
      <w:r>
        <w:rPr>
          <w:rFonts w:eastAsia="Arial" w:cs="Arial"/>
          <w:spacing w:val="-3"/>
        </w:rPr>
        <w:t>o</w:t>
      </w:r>
      <w:r>
        <w:rPr>
          <w:rFonts w:eastAsia="Arial" w:cs="Arial"/>
        </w:rPr>
        <w:t>r</w:t>
      </w:r>
      <w:r>
        <w:rPr>
          <w:rFonts w:eastAsia="Arial" w:cs="Arial"/>
          <w:spacing w:val="2"/>
        </w:rPr>
        <w:t xml:space="preserve"> </w:t>
      </w:r>
      <w:r>
        <w:rPr>
          <w:rFonts w:eastAsia="Arial" w:cs="Arial"/>
        </w:rPr>
        <w:t>d</w:t>
      </w:r>
      <w:r>
        <w:rPr>
          <w:rFonts w:eastAsia="Arial" w:cs="Arial"/>
          <w:spacing w:val="-1"/>
        </w:rPr>
        <w:t>i</w:t>
      </w:r>
      <w:r>
        <w:rPr>
          <w:rFonts w:eastAsia="Arial" w:cs="Arial"/>
        </w:rPr>
        <w:t>scha</w:t>
      </w:r>
      <w:r>
        <w:rPr>
          <w:rFonts w:eastAsia="Arial" w:cs="Arial"/>
          <w:spacing w:val="-2"/>
        </w:rPr>
        <w:t>r</w:t>
      </w:r>
      <w:r>
        <w:rPr>
          <w:rFonts w:eastAsia="Arial" w:cs="Arial"/>
        </w:rPr>
        <w:t>ge</w:t>
      </w:r>
      <w:r>
        <w:rPr>
          <w:rFonts w:eastAsia="Arial" w:cs="Arial"/>
          <w:spacing w:val="1"/>
        </w:rPr>
        <w:t xml:space="preserve"> </w:t>
      </w:r>
      <w:r>
        <w:rPr>
          <w:rFonts w:eastAsia="Arial" w:cs="Arial"/>
          <w:spacing w:val="-3"/>
        </w:rPr>
        <w:t>o</w:t>
      </w:r>
      <w:r>
        <w:rPr>
          <w:rFonts w:eastAsia="Arial" w:cs="Arial"/>
        </w:rPr>
        <w:t>f</w:t>
      </w:r>
      <w:r>
        <w:rPr>
          <w:rFonts w:eastAsia="Arial" w:cs="Arial"/>
          <w:spacing w:val="2"/>
        </w:rPr>
        <w:t xml:space="preserve"> </w:t>
      </w:r>
      <w:r>
        <w:rPr>
          <w:rFonts w:eastAsia="Arial" w:cs="Arial"/>
        </w:rPr>
        <w:t>no</w:t>
      </w:r>
      <w:r>
        <w:rPr>
          <w:rFonts w:eastAsia="Arial" w:cs="Arial"/>
          <w:spacing w:val="-1"/>
        </w:rPr>
        <w:t>i</w:t>
      </w:r>
      <w:r>
        <w:rPr>
          <w:rFonts w:eastAsia="Arial" w:cs="Arial"/>
        </w:rPr>
        <w:t>se,</w:t>
      </w:r>
      <w:r>
        <w:rPr>
          <w:rFonts w:eastAsia="Arial" w:cs="Arial"/>
          <w:spacing w:val="-2"/>
        </w:rPr>
        <w:t xml:space="preserve"> </w:t>
      </w:r>
      <w:r>
        <w:rPr>
          <w:rFonts w:eastAsia="Arial" w:cs="Arial"/>
          <w:spacing w:val="1"/>
        </w:rPr>
        <w:t>f</w:t>
      </w:r>
      <w:r>
        <w:rPr>
          <w:rFonts w:eastAsia="Arial" w:cs="Arial"/>
        </w:rPr>
        <w:t>u</w:t>
      </w:r>
      <w:r>
        <w:rPr>
          <w:rFonts w:eastAsia="Arial" w:cs="Arial"/>
          <w:spacing w:val="-2"/>
        </w:rPr>
        <w:t>m</w:t>
      </w:r>
      <w:r>
        <w:rPr>
          <w:rFonts w:eastAsia="Arial" w:cs="Arial"/>
        </w:rPr>
        <w:t>es,</w:t>
      </w:r>
      <w:r>
        <w:rPr>
          <w:rFonts w:eastAsia="Arial" w:cs="Arial"/>
          <w:spacing w:val="2"/>
        </w:rPr>
        <w:t xml:space="preserve"> </w:t>
      </w:r>
      <w:r>
        <w:rPr>
          <w:rFonts w:eastAsia="Arial" w:cs="Arial"/>
        </w:rPr>
        <w:t>odo</w:t>
      </w:r>
      <w:r>
        <w:rPr>
          <w:rFonts w:eastAsia="Arial" w:cs="Arial"/>
          <w:spacing w:val="-3"/>
        </w:rPr>
        <w:t>u</w:t>
      </w:r>
      <w:r>
        <w:rPr>
          <w:rFonts w:eastAsia="Arial" w:cs="Arial"/>
          <w:spacing w:val="1"/>
        </w:rPr>
        <w:t>r</w:t>
      </w:r>
      <w:r>
        <w:rPr>
          <w:rFonts w:eastAsia="Arial" w:cs="Arial"/>
        </w:rPr>
        <w:t>, dus</w:t>
      </w:r>
      <w:r>
        <w:rPr>
          <w:rFonts w:eastAsia="Arial" w:cs="Arial"/>
          <w:spacing w:val="1"/>
        </w:rPr>
        <w:t>t</w:t>
      </w:r>
      <w:r>
        <w:rPr>
          <w:rFonts w:eastAsia="Arial" w:cs="Arial"/>
        </w:rPr>
        <w:t xml:space="preserve">, </w:t>
      </w:r>
      <w:r>
        <w:rPr>
          <w:rFonts w:eastAsia="Arial" w:cs="Arial"/>
          <w:spacing w:val="-4"/>
        </w:rPr>
        <w:t>w</w:t>
      </w:r>
      <w:r>
        <w:rPr>
          <w:rFonts w:eastAsia="Arial" w:cs="Arial"/>
        </w:rPr>
        <w:t>as</w:t>
      </w:r>
      <w:r>
        <w:rPr>
          <w:rFonts w:eastAsia="Arial" w:cs="Arial"/>
          <w:spacing w:val="1"/>
        </w:rPr>
        <w:t>t</w:t>
      </w:r>
      <w:r>
        <w:rPr>
          <w:rFonts w:eastAsia="Arial" w:cs="Arial"/>
        </w:rPr>
        <w:t>e</w:t>
      </w:r>
      <w:r>
        <w:rPr>
          <w:rFonts w:eastAsia="Arial" w:cs="Arial"/>
          <w:spacing w:val="1"/>
        </w:rPr>
        <w:t xml:space="preserve"> </w:t>
      </w:r>
      <w:r>
        <w:rPr>
          <w:rFonts w:eastAsia="Arial" w:cs="Arial"/>
        </w:rPr>
        <w:t>p</w:t>
      </w:r>
      <w:r>
        <w:rPr>
          <w:rFonts w:eastAsia="Arial" w:cs="Arial"/>
          <w:spacing w:val="1"/>
        </w:rPr>
        <w:t>r</w:t>
      </w:r>
      <w:r>
        <w:rPr>
          <w:rFonts w:eastAsia="Arial" w:cs="Arial"/>
        </w:rPr>
        <w:t>od</w:t>
      </w:r>
      <w:r>
        <w:rPr>
          <w:rFonts w:eastAsia="Arial" w:cs="Arial"/>
          <w:spacing w:val="-3"/>
        </w:rPr>
        <w:t>u</w:t>
      </w:r>
      <w:r>
        <w:rPr>
          <w:rFonts w:eastAsia="Arial" w:cs="Arial"/>
        </w:rPr>
        <w:t>c</w:t>
      </w:r>
      <w:r>
        <w:rPr>
          <w:rFonts w:eastAsia="Arial" w:cs="Arial"/>
          <w:spacing w:val="1"/>
        </w:rPr>
        <w:t>t</w:t>
      </w:r>
      <w:r>
        <w:rPr>
          <w:rFonts w:eastAsia="Arial" w:cs="Arial"/>
        </w:rPr>
        <w:t>s</w:t>
      </w:r>
      <w:r>
        <w:rPr>
          <w:rFonts w:eastAsia="Arial" w:cs="Arial"/>
          <w:spacing w:val="-1"/>
        </w:rPr>
        <w:t xml:space="preserve"> </w:t>
      </w:r>
      <w:r>
        <w:rPr>
          <w:rFonts w:eastAsia="Arial" w:cs="Arial"/>
        </w:rPr>
        <w:t>or</w:t>
      </w:r>
      <w:r>
        <w:rPr>
          <w:rFonts w:eastAsia="Arial" w:cs="Arial"/>
          <w:spacing w:val="-3"/>
        </w:rPr>
        <w:t xml:space="preserve"> </w:t>
      </w:r>
      <w:r>
        <w:rPr>
          <w:rFonts w:eastAsia="Arial" w:cs="Arial"/>
        </w:rPr>
        <w:t>o</w:t>
      </w:r>
      <w:r>
        <w:rPr>
          <w:rFonts w:eastAsia="Arial" w:cs="Arial"/>
          <w:spacing w:val="1"/>
        </w:rPr>
        <w:t>t</w:t>
      </w:r>
      <w:r>
        <w:rPr>
          <w:rFonts w:eastAsia="Arial" w:cs="Arial"/>
        </w:rPr>
        <w:t>her p</w:t>
      </w:r>
      <w:r>
        <w:rPr>
          <w:rFonts w:eastAsia="Arial" w:cs="Arial"/>
          <w:spacing w:val="1"/>
        </w:rPr>
        <w:t>r</w:t>
      </w:r>
      <w:r>
        <w:rPr>
          <w:rFonts w:eastAsia="Arial" w:cs="Arial"/>
        </w:rPr>
        <w:t>odu</w:t>
      </w:r>
      <w:r>
        <w:rPr>
          <w:rFonts w:eastAsia="Arial" w:cs="Arial"/>
          <w:spacing w:val="-2"/>
        </w:rPr>
        <w:t>c</w:t>
      </w:r>
      <w:r>
        <w:rPr>
          <w:rFonts w:eastAsia="Arial" w:cs="Arial"/>
          <w:spacing w:val="1"/>
        </w:rPr>
        <w:t>t</w:t>
      </w:r>
      <w:r>
        <w:rPr>
          <w:rFonts w:eastAsia="Arial" w:cs="Arial"/>
        </w:rPr>
        <w:t xml:space="preserve">s, </w:t>
      </w:r>
      <w:r>
        <w:rPr>
          <w:rFonts w:cs="Arial"/>
        </w:rPr>
        <w:t xml:space="preserve">particularly from machinery, vehicles, warning sirens, public address systems and the like.  </w:t>
      </w:r>
    </w:p>
    <w:p w:rsidR="002524D1" w:rsidRDefault="002524D1" w:rsidP="002524D1">
      <w:pPr>
        <w:tabs>
          <w:tab w:val="left" w:pos="426"/>
        </w:tabs>
        <w:ind w:left="425" w:hangingChars="193" w:hanging="425"/>
        <w:rPr>
          <w:rFonts w:cs="Arial"/>
        </w:rPr>
      </w:pPr>
    </w:p>
    <w:p w:rsidR="002524D1" w:rsidRDefault="002524D1" w:rsidP="002524D1">
      <w:pPr>
        <w:tabs>
          <w:tab w:val="left" w:pos="426"/>
        </w:tabs>
        <w:ind w:left="1440"/>
        <w:rPr>
          <w:rFonts w:eastAsia="Arial" w:cs="Arial"/>
        </w:rPr>
      </w:pPr>
      <w:r>
        <w:rPr>
          <w:rFonts w:eastAsia="Arial" w:cs="Arial"/>
          <w:spacing w:val="1"/>
        </w:rPr>
        <w:t>O</w:t>
      </w:r>
      <w:r>
        <w:rPr>
          <w:rFonts w:eastAsia="Arial" w:cs="Arial"/>
        </w:rPr>
        <w:t>FF</w:t>
      </w:r>
      <w:r>
        <w:rPr>
          <w:rFonts w:eastAsia="Arial" w:cs="Arial"/>
          <w:spacing w:val="-1"/>
        </w:rPr>
        <w:t>ENS</w:t>
      </w:r>
      <w:r>
        <w:rPr>
          <w:rFonts w:eastAsia="Arial" w:cs="Arial"/>
          <w:spacing w:val="1"/>
        </w:rPr>
        <w:t>I</w:t>
      </w:r>
      <w:r>
        <w:rPr>
          <w:rFonts w:eastAsia="Arial" w:cs="Arial"/>
          <w:spacing w:val="-1"/>
        </w:rPr>
        <w:t>V</w:t>
      </w:r>
      <w:r>
        <w:rPr>
          <w:rFonts w:eastAsia="Arial" w:cs="Arial"/>
        </w:rPr>
        <w:t xml:space="preserve">E </w:t>
      </w:r>
      <w:r>
        <w:rPr>
          <w:rFonts w:eastAsia="Arial" w:cs="Arial"/>
          <w:spacing w:val="-1"/>
        </w:rPr>
        <w:t>NO</w:t>
      </w:r>
      <w:r>
        <w:rPr>
          <w:rFonts w:eastAsia="Arial" w:cs="Arial"/>
          <w:spacing w:val="1"/>
        </w:rPr>
        <w:t>I</w:t>
      </w:r>
      <w:r>
        <w:rPr>
          <w:rFonts w:eastAsia="Arial" w:cs="Arial"/>
          <w:spacing w:val="-1"/>
        </w:rPr>
        <w:t>S</w:t>
      </w:r>
      <w:r>
        <w:rPr>
          <w:rFonts w:eastAsia="Arial" w:cs="Arial"/>
        </w:rPr>
        <w:t>E –</w:t>
      </w:r>
      <w:r>
        <w:rPr>
          <w:rFonts w:eastAsia="Arial" w:cs="Arial"/>
          <w:spacing w:val="-4"/>
        </w:rPr>
        <w:t xml:space="preserve"> </w:t>
      </w:r>
      <w:r>
        <w:rPr>
          <w:rFonts w:eastAsia="Arial" w:cs="Arial"/>
        </w:rPr>
        <w:t>The</w:t>
      </w:r>
      <w:r>
        <w:rPr>
          <w:rFonts w:eastAsia="Arial" w:cs="Arial"/>
          <w:spacing w:val="1"/>
        </w:rPr>
        <w:t xml:space="preserve"> </w:t>
      </w:r>
      <w:r>
        <w:rPr>
          <w:rFonts w:eastAsia="Arial" w:cs="Arial"/>
        </w:rPr>
        <w:t>de</w:t>
      </w:r>
      <w:r>
        <w:rPr>
          <w:rFonts w:eastAsia="Arial" w:cs="Arial"/>
          <w:spacing w:val="-2"/>
        </w:rPr>
        <w:t>v</w:t>
      </w:r>
      <w:r>
        <w:rPr>
          <w:rFonts w:eastAsia="Arial" w:cs="Arial"/>
        </w:rPr>
        <w:t>e</w:t>
      </w:r>
      <w:r>
        <w:rPr>
          <w:rFonts w:eastAsia="Arial" w:cs="Arial"/>
          <w:spacing w:val="-1"/>
        </w:rPr>
        <w:t>l</w:t>
      </w:r>
      <w:r>
        <w:rPr>
          <w:rFonts w:eastAsia="Arial" w:cs="Arial"/>
        </w:rPr>
        <w:t>op</w:t>
      </w:r>
      <w:r>
        <w:rPr>
          <w:rFonts w:eastAsia="Arial" w:cs="Arial"/>
          <w:spacing w:val="1"/>
        </w:rPr>
        <w:t>m</w:t>
      </w:r>
      <w:r>
        <w:rPr>
          <w:rFonts w:eastAsia="Arial" w:cs="Arial"/>
        </w:rPr>
        <w:t xml:space="preserve">ent </w:t>
      </w:r>
      <w:r>
        <w:rPr>
          <w:rFonts w:eastAsia="Arial" w:cs="Arial"/>
          <w:spacing w:val="1"/>
        </w:rPr>
        <w:t>m</w:t>
      </w:r>
      <w:r>
        <w:rPr>
          <w:rFonts w:eastAsia="Arial" w:cs="Arial"/>
        </w:rPr>
        <w:t>u</w:t>
      </w:r>
      <w:r>
        <w:rPr>
          <w:rFonts w:eastAsia="Arial" w:cs="Arial"/>
          <w:spacing w:val="-2"/>
        </w:rPr>
        <w:t>s</w:t>
      </w:r>
      <w:r>
        <w:rPr>
          <w:rFonts w:eastAsia="Arial" w:cs="Arial"/>
        </w:rPr>
        <w:t>t</w:t>
      </w:r>
      <w:r>
        <w:rPr>
          <w:rFonts w:eastAsia="Arial" w:cs="Arial"/>
          <w:spacing w:val="2"/>
        </w:rPr>
        <w:t xml:space="preserve"> </w:t>
      </w:r>
      <w:r>
        <w:rPr>
          <w:rFonts w:eastAsia="Arial" w:cs="Arial"/>
        </w:rPr>
        <w:t>be</w:t>
      </w:r>
      <w:r>
        <w:rPr>
          <w:rFonts w:eastAsia="Arial" w:cs="Arial"/>
          <w:spacing w:val="-2"/>
        </w:rPr>
        <w:t xml:space="preserve"> </w:t>
      </w:r>
      <w:r>
        <w:rPr>
          <w:rFonts w:eastAsia="Arial" w:cs="Arial"/>
        </w:rPr>
        <w:t>des</w:t>
      </w:r>
      <w:r>
        <w:rPr>
          <w:rFonts w:eastAsia="Arial" w:cs="Arial"/>
          <w:spacing w:val="-1"/>
        </w:rPr>
        <w:t>i</w:t>
      </w:r>
      <w:r>
        <w:rPr>
          <w:rFonts w:eastAsia="Arial" w:cs="Arial"/>
          <w:spacing w:val="2"/>
        </w:rPr>
        <w:t>g</w:t>
      </w:r>
      <w:r>
        <w:rPr>
          <w:rFonts w:eastAsia="Arial" w:cs="Arial"/>
        </w:rPr>
        <w:t>n</w:t>
      </w:r>
      <w:r>
        <w:rPr>
          <w:rFonts w:eastAsia="Arial" w:cs="Arial"/>
          <w:spacing w:val="-2"/>
        </w:rPr>
        <w:t xml:space="preserve"> </w:t>
      </w:r>
      <w:r>
        <w:rPr>
          <w:rFonts w:eastAsia="Arial" w:cs="Arial"/>
        </w:rPr>
        <w:t>so</w:t>
      </w:r>
      <w:r>
        <w:rPr>
          <w:rFonts w:eastAsia="Arial" w:cs="Arial"/>
          <w:spacing w:val="-2"/>
        </w:rPr>
        <w:t xml:space="preserve"> </w:t>
      </w:r>
      <w:r>
        <w:rPr>
          <w:rFonts w:eastAsia="Arial" w:cs="Arial"/>
          <w:spacing w:val="1"/>
        </w:rPr>
        <w:t>t</w:t>
      </w:r>
      <w:r>
        <w:rPr>
          <w:rFonts w:eastAsia="Arial" w:cs="Arial"/>
        </w:rPr>
        <w:t>h</w:t>
      </w:r>
      <w:r>
        <w:rPr>
          <w:rFonts w:eastAsia="Arial" w:cs="Arial"/>
          <w:spacing w:val="-3"/>
        </w:rPr>
        <w:t>a</w:t>
      </w:r>
      <w:r>
        <w:rPr>
          <w:rFonts w:eastAsia="Arial" w:cs="Arial"/>
        </w:rPr>
        <w:t xml:space="preserve">t </w:t>
      </w:r>
      <w:r>
        <w:rPr>
          <w:rFonts w:eastAsia="Arial" w:cs="Arial"/>
          <w:spacing w:val="1"/>
        </w:rPr>
        <w:t>t</w:t>
      </w:r>
      <w:r>
        <w:rPr>
          <w:rFonts w:eastAsia="Arial" w:cs="Arial"/>
        </w:rPr>
        <w:t>he</w:t>
      </w:r>
      <w:r>
        <w:rPr>
          <w:rFonts w:eastAsia="Arial" w:cs="Arial"/>
          <w:spacing w:val="1"/>
        </w:rPr>
        <w:t xml:space="preserve"> </w:t>
      </w:r>
      <w:r>
        <w:rPr>
          <w:rFonts w:eastAsia="Arial" w:cs="Arial"/>
          <w:spacing w:val="-3"/>
        </w:rPr>
        <w:t>u</w:t>
      </w:r>
      <w:r>
        <w:rPr>
          <w:rFonts w:eastAsia="Arial" w:cs="Arial"/>
        </w:rPr>
        <w:t>se</w:t>
      </w:r>
      <w:r>
        <w:rPr>
          <w:rFonts w:eastAsia="Arial" w:cs="Arial"/>
          <w:spacing w:val="1"/>
        </w:rPr>
        <w:t xml:space="preserve"> </w:t>
      </w:r>
      <w:r>
        <w:rPr>
          <w:rFonts w:eastAsia="Arial" w:cs="Arial"/>
          <w:spacing w:val="-3"/>
        </w:rPr>
        <w:t>o</w:t>
      </w:r>
      <w:r>
        <w:rPr>
          <w:rFonts w:eastAsia="Arial" w:cs="Arial"/>
        </w:rPr>
        <w:t xml:space="preserve">f </w:t>
      </w:r>
      <w:r>
        <w:rPr>
          <w:rFonts w:eastAsia="Arial" w:cs="Arial"/>
          <w:spacing w:val="2"/>
        </w:rPr>
        <w:t>t</w:t>
      </w:r>
      <w:r>
        <w:rPr>
          <w:rFonts w:eastAsia="Arial" w:cs="Arial"/>
        </w:rPr>
        <w:t>he p</w:t>
      </w:r>
      <w:r>
        <w:rPr>
          <w:rFonts w:eastAsia="Arial" w:cs="Arial"/>
          <w:spacing w:val="1"/>
        </w:rPr>
        <w:t>r</w:t>
      </w:r>
      <w:r>
        <w:rPr>
          <w:rFonts w:eastAsia="Arial" w:cs="Arial"/>
        </w:rPr>
        <w:t>e</w:t>
      </w:r>
      <w:r>
        <w:rPr>
          <w:rFonts w:eastAsia="Arial" w:cs="Arial"/>
          <w:spacing w:val="1"/>
        </w:rPr>
        <w:t>m</w:t>
      </w:r>
      <w:r>
        <w:rPr>
          <w:rFonts w:eastAsia="Arial" w:cs="Arial"/>
          <w:spacing w:val="-1"/>
        </w:rPr>
        <w:t>i</w:t>
      </w:r>
      <w:r>
        <w:rPr>
          <w:rFonts w:eastAsia="Arial" w:cs="Arial"/>
        </w:rPr>
        <w:t>se</w:t>
      </w:r>
      <w:r>
        <w:rPr>
          <w:rFonts w:eastAsia="Arial" w:cs="Arial"/>
          <w:spacing w:val="-2"/>
        </w:rPr>
        <w:t>s</w:t>
      </w:r>
      <w:r>
        <w:rPr>
          <w:rFonts w:eastAsia="Arial" w:cs="Arial"/>
        </w:rPr>
        <w:t>,</w:t>
      </w:r>
      <w:r>
        <w:rPr>
          <w:rFonts w:eastAsia="Arial" w:cs="Arial"/>
          <w:spacing w:val="2"/>
        </w:rPr>
        <w:t xml:space="preserve"> </w:t>
      </w:r>
      <w:r>
        <w:rPr>
          <w:rFonts w:eastAsia="Arial" w:cs="Arial"/>
        </w:rPr>
        <w:t>bu</w:t>
      </w:r>
      <w:r>
        <w:rPr>
          <w:rFonts w:eastAsia="Arial" w:cs="Arial"/>
          <w:spacing w:val="-1"/>
        </w:rPr>
        <w:t>il</w:t>
      </w:r>
      <w:r>
        <w:rPr>
          <w:rFonts w:eastAsia="Arial" w:cs="Arial"/>
        </w:rPr>
        <w:t>d</w:t>
      </w:r>
      <w:r>
        <w:rPr>
          <w:rFonts w:eastAsia="Arial" w:cs="Arial"/>
          <w:spacing w:val="-1"/>
        </w:rPr>
        <w:t>i</w:t>
      </w:r>
      <w:r>
        <w:rPr>
          <w:rFonts w:eastAsia="Arial" w:cs="Arial"/>
        </w:rPr>
        <w:t>ng</w:t>
      </w:r>
      <w:r>
        <w:rPr>
          <w:rFonts w:eastAsia="Arial" w:cs="Arial"/>
          <w:spacing w:val="1"/>
        </w:rPr>
        <w:t xml:space="preserve"> </w:t>
      </w:r>
      <w:r>
        <w:rPr>
          <w:rFonts w:eastAsia="Arial" w:cs="Arial"/>
        </w:rPr>
        <w:t>se</w:t>
      </w:r>
      <w:r>
        <w:rPr>
          <w:rFonts w:eastAsia="Arial" w:cs="Arial"/>
          <w:spacing w:val="1"/>
        </w:rPr>
        <w:t>r</w:t>
      </w:r>
      <w:r>
        <w:rPr>
          <w:rFonts w:eastAsia="Arial" w:cs="Arial"/>
          <w:spacing w:val="-2"/>
        </w:rPr>
        <w:t>v</w:t>
      </w:r>
      <w:r>
        <w:rPr>
          <w:rFonts w:eastAsia="Arial" w:cs="Arial"/>
          <w:spacing w:val="-1"/>
        </w:rPr>
        <w:t>i</w:t>
      </w:r>
      <w:r>
        <w:rPr>
          <w:rFonts w:eastAsia="Arial" w:cs="Arial"/>
        </w:rPr>
        <w:t>ces,</w:t>
      </w:r>
      <w:r>
        <w:rPr>
          <w:rFonts w:eastAsia="Arial" w:cs="Arial"/>
          <w:spacing w:val="2"/>
        </w:rPr>
        <w:t xml:space="preserve"> </w:t>
      </w:r>
      <w:r>
        <w:rPr>
          <w:rFonts w:eastAsia="Arial" w:cs="Arial"/>
        </w:rPr>
        <w:t>op</w:t>
      </w:r>
      <w:r>
        <w:rPr>
          <w:rFonts w:eastAsia="Arial" w:cs="Arial"/>
          <w:spacing w:val="-3"/>
        </w:rPr>
        <w:t>e</w:t>
      </w:r>
      <w:r>
        <w:rPr>
          <w:rFonts w:eastAsia="Arial" w:cs="Arial"/>
          <w:spacing w:val="1"/>
        </w:rPr>
        <w:t>r</w:t>
      </w:r>
      <w:r>
        <w:rPr>
          <w:rFonts w:eastAsia="Arial" w:cs="Arial"/>
        </w:rPr>
        <w:t>a</w:t>
      </w:r>
      <w:r>
        <w:rPr>
          <w:rFonts w:eastAsia="Arial" w:cs="Arial"/>
          <w:spacing w:val="1"/>
        </w:rPr>
        <w:t>t</w:t>
      </w:r>
      <w:r>
        <w:rPr>
          <w:rFonts w:eastAsia="Arial" w:cs="Arial"/>
          <w:spacing w:val="-1"/>
        </w:rPr>
        <w:t>i</w:t>
      </w:r>
      <w:r>
        <w:rPr>
          <w:rFonts w:eastAsia="Arial" w:cs="Arial"/>
        </w:rPr>
        <w:t>on</w:t>
      </w:r>
      <w:r>
        <w:rPr>
          <w:rFonts w:eastAsia="Arial" w:cs="Arial"/>
          <w:spacing w:val="-2"/>
        </w:rPr>
        <w:t>s</w:t>
      </w:r>
      <w:r>
        <w:rPr>
          <w:rFonts w:eastAsia="Arial" w:cs="Arial"/>
        </w:rPr>
        <w:t>,</w:t>
      </w:r>
      <w:r>
        <w:rPr>
          <w:rFonts w:eastAsia="Arial" w:cs="Arial"/>
          <w:spacing w:val="2"/>
        </w:rPr>
        <w:t xml:space="preserve"> </w:t>
      </w:r>
      <w:r>
        <w:rPr>
          <w:rFonts w:eastAsia="Arial" w:cs="Arial"/>
          <w:spacing w:val="-3"/>
        </w:rPr>
        <w:t>e</w:t>
      </w:r>
      <w:r>
        <w:rPr>
          <w:rFonts w:eastAsia="Arial" w:cs="Arial"/>
          <w:spacing w:val="2"/>
        </w:rPr>
        <w:t>q</w:t>
      </w:r>
      <w:r>
        <w:rPr>
          <w:rFonts w:eastAsia="Arial" w:cs="Arial"/>
        </w:rPr>
        <w:t>u</w:t>
      </w:r>
      <w:r>
        <w:rPr>
          <w:rFonts w:eastAsia="Arial" w:cs="Arial"/>
          <w:spacing w:val="-1"/>
        </w:rPr>
        <w:t>i</w:t>
      </w:r>
      <w:r>
        <w:rPr>
          <w:rFonts w:eastAsia="Arial" w:cs="Arial"/>
          <w:spacing w:val="-3"/>
        </w:rPr>
        <w:t>p</w:t>
      </w:r>
      <w:r>
        <w:rPr>
          <w:rFonts w:eastAsia="Arial" w:cs="Arial"/>
          <w:spacing w:val="1"/>
        </w:rPr>
        <w:t>m</w:t>
      </w:r>
      <w:r>
        <w:rPr>
          <w:rFonts w:eastAsia="Arial" w:cs="Arial"/>
          <w:spacing w:val="-3"/>
        </w:rPr>
        <w:t>e</w:t>
      </w:r>
      <w:r>
        <w:rPr>
          <w:rFonts w:eastAsia="Arial" w:cs="Arial"/>
        </w:rPr>
        <w:t>n</w:t>
      </w:r>
      <w:r>
        <w:rPr>
          <w:rFonts w:eastAsia="Arial" w:cs="Arial"/>
          <w:spacing w:val="1"/>
        </w:rPr>
        <w:t>t</w:t>
      </w:r>
      <w:r>
        <w:rPr>
          <w:rFonts w:eastAsia="Arial" w:cs="Arial"/>
        </w:rPr>
        <w:t xml:space="preserve">, </w:t>
      </w:r>
      <w:r>
        <w:rPr>
          <w:rFonts w:eastAsia="Arial" w:cs="Arial"/>
          <w:spacing w:val="1"/>
        </w:rPr>
        <w:t>m</w:t>
      </w:r>
      <w:r>
        <w:rPr>
          <w:rFonts w:eastAsia="Arial" w:cs="Arial"/>
        </w:rPr>
        <w:t>ach</w:t>
      </w:r>
      <w:r>
        <w:rPr>
          <w:rFonts w:eastAsia="Arial" w:cs="Arial"/>
          <w:spacing w:val="-1"/>
        </w:rPr>
        <w:t>i</w:t>
      </w:r>
      <w:r>
        <w:rPr>
          <w:rFonts w:eastAsia="Arial" w:cs="Arial"/>
        </w:rPr>
        <w:t>n</w:t>
      </w:r>
      <w:r>
        <w:rPr>
          <w:rFonts w:eastAsia="Arial" w:cs="Arial"/>
          <w:spacing w:val="-3"/>
        </w:rPr>
        <w:t>e</w:t>
      </w:r>
      <w:r>
        <w:rPr>
          <w:rFonts w:eastAsia="Arial" w:cs="Arial"/>
          <w:spacing w:val="1"/>
        </w:rPr>
        <w:t>r</w:t>
      </w:r>
      <w:r>
        <w:rPr>
          <w:rFonts w:eastAsia="Arial" w:cs="Arial"/>
          <w:spacing w:val="-2"/>
        </w:rPr>
        <w:t>y</w:t>
      </w:r>
      <w:r>
        <w:rPr>
          <w:rFonts w:eastAsia="Arial" w:cs="Arial"/>
        </w:rPr>
        <w:t>,</w:t>
      </w:r>
      <w:r>
        <w:rPr>
          <w:rFonts w:eastAsia="Arial" w:cs="Arial"/>
          <w:spacing w:val="2"/>
        </w:rPr>
        <w:t xml:space="preserve"> </w:t>
      </w:r>
      <w:r>
        <w:rPr>
          <w:rFonts w:eastAsia="Arial" w:cs="Arial"/>
          <w:spacing w:val="-2"/>
        </w:rPr>
        <w:t>v</w:t>
      </w:r>
      <w:r>
        <w:rPr>
          <w:rFonts w:eastAsia="Arial" w:cs="Arial"/>
        </w:rPr>
        <w:t>eh</w:t>
      </w:r>
      <w:r>
        <w:rPr>
          <w:rFonts w:eastAsia="Arial" w:cs="Arial"/>
          <w:spacing w:val="1"/>
        </w:rPr>
        <w:t>i</w:t>
      </w:r>
      <w:r>
        <w:rPr>
          <w:rFonts w:eastAsia="Arial" w:cs="Arial"/>
        </w:rPr>
        <w:t>c</w:t>
      </w:r>
      <w:r>
        <w:rPr>
          <w:rFonts w:eastAsia="Arial" w:cs="Arial"/>
          <w:spacing w:val="-1"/>
        </w:rPr>
        <w:t>l</w:t>
      </w:r>
      <w:r>
        <w:rPr>
          <w:rFonts w:eastAsia="Arial" w:cs="Arial"/>
        </w:rPr>
        <w:t>es</w:t>
      </w:r>
      <w:r>
        <w:rPr>
          <w:rFonts w:eastAsia="Arial" w:cs="Arial"/>
          <w:spacing w:val="1"/>
        </w:rPr>
        <w:t xml:space="preserve"> </w:t>
      </w:r>
      <w:r>
        <w:rPr>
          <w:rFonts w:eastAsia="Arial" w:cs="Arial"/>
        </w:rPr>
        <w:t>and</w:t>
      </w:r>
      <w:r>
        <w:rPr>
          <w:rFonts w:eastAsia="Arial" w:cs="Arial"/>
          <w:spacing w:val="1"/>
        </w:rPr>
        <w:t xml:space="preserve"> </w:t>
      </w:r>
      <w:r>
        <w:rPr>
          <w:rFonts w:eastAsia="Arial" w:cs="Arial"/>
        </w:rPr>
        <w:t>anc</w:t>
      </w:r>
      <w:r>
        <w:rPr>
          <w:rFonts w:eastAsia="Arial" w:cs="Arial"/>
          <w:spacing w:val="-1"/>
        </w:rPr>
        <w:t>ill</w:t>
      </w:r>
      <w:r>
        <w:rPr>
          <w:rFonts w:eastAsia="Arial" w:cs="Arial"/>
        </w:rPr>
        <w:t>a</w:t>
      </w:r>
      <w:r>
        <w:rPr>
          <w:rFonts w:eastAsia="Arial" w:cs="Arial"/>
          <w:spacing w:val="1"/>
        </w:rPr>
        <w:t>r</w:t>
      </w:r>
      <w:r>
        <w:rPr>
          <w:rFonts w:eastAsia="Arial" w:cs="Arial"/>
        </w:rPr>
        <w:t>y</w:t>
      </w:r>
      <w:r>
        <w:rPr>
          <w:rFonts w:eastAsia="Arial" w:cs="Arial"/>
          <w:szCs w:val="22"/>
        </w:rPr>
        <w:t xml:space="preserve"> </w:t>
      </w:r>
      <w:r>
        <w:rPr>
          <w:rFonts w:eastAsia="Arial" w:cs="Arial"/>
          <w:spacing w:val="3"/>
        </w:rPr>
        <w:t>f</w:t>
      </w:r>
      <w:r>
        <w:rPr>
          <w:rFonts w:eastAsia="Arial" w:cs="Arial"/>
          <w:spacing w:val="-4"/>
        </w:rPr>
        <w:t>i</w:t>
      </w:r>
      <w:r>
        <w:rPr>
          <w:rFonts w:eastAsia="Arial" w:cs="Arial"/>
          <w:spacing w:val="1"/>
        </w:rPr>
        <w:t>tt</w:t>
      </w:r>
      <w:r>
        <w:rPr>
          <w:rFonts w:eastAsia="Arial" w:cs="Arial"/>
          <w:spacing w:val="-1"/>
        </w:rPr>
        <w:t>i</w:t>
      </w:r>
      <w:r>
        <w:rPr>
          <w:rFonts w:eastAsia="Arial" w:cs="Arial"/>
          <w:spacing w:val="-3"/>
        </w:rPr>
        <w:t>n</w:t>
      </w:r>
      <w:r>
        <w:rPr>
          <w:rFonts w:eastAsia="Arial" w:cs="Arial"/>
          <w:spacing w:val="2"/>
        </w:rPr>
        <w:t>g</w:t>
      </w:r>
      <w:r>
        <w:rPr>
          <w:rFonts w:eastAsia="Arial" w:cs="Arial"/>
        </w:rPr>
        <w:t>s</w:t>
      </w:r>
      <w:r>
        <w:rPr>
          <w:rFonts w:eastAsia="Arial" w:cs="Arial"/>
          <w:spacing w:val="-1"/>
        </w:rPr>
        <w:t xml:space="preserve"> </w:t>
      </w:r>
      <w:r>
        <w:rPr>
          <w:rFonts w:eastAsia="Arial" w:cs="Arial"/>
          <w:spacing w:val="1"/>
        </w:rPr>
        <w:t>m</w:t>
      </w:r>
      <w:r>
        <w:rPr>
          <w:rFonts w:eastAsia="Arial" w:cs="Arial"/>
        </w:rPr>
        <w:t>u</w:t>
      </w:r>
      <w:r>
        <w:rPr>
          <w:rFonts w:eastAsia="Arial" w:cs="Arial"/>
          <w:spacing w:val="-2"/>
        </w:rPr>
        <w:t>s</w:t>
      </w:r>
      <w:r>
        <w:rPr>
          <w:rFonts w:eastAsia="Arial" w:cs="Arial"/>
        </w:rPr>
        <w:t>t</w:t>
      </w:r>
      <w:r>
        <w:rPr>
          <w:rFonts w:eastAsia="Arial" w:cs="Arial"/>
          <w:spacing w:val="2"/>
        </w:rPr>
        <w:t xml:space="preserve"> </w:t>
      </w:r>
      <w:r>
        <w:rPr>
          <w:rFonts w:eastAsia="Arial" w:cs="Arial"/>
        </w:rPr>
        <w:t>n</w:t>
      </w:r>
      <w:r>
        <w:rPr>
          <w:rFonts w:eastAsia="Arial" w:cs="Arial"/>
          <w:spacing w:val="-3"/>
        </w:rPr>
        <w:t>o</w:t>
      </w:r>
      <w:r>
        <w:rPr>
          <w:rFonts w:eastAsia="Arial" w:cs="Arial"/>
        </w:rPr>
        <w:t>t e</w:t>
      </w:r>
      <w:r>
        <w:rPr>
          <w:rFonts w:eastAsia="Arial" w:cs="Arial"/>
          <w:spacing w:val="1"/>
        </w:rPr>
        <w:t>m</w:t>
      </w:r>
      <w:r>
        <w:rPr>
          <w:rFonts w:eastAsia="Arial" w:cs="Arial"/>
          <w:spacing w:val="-1"/>
        </w:rPr>
        <w:t>i</w:t>
      </w:r>
      <w:r>
        <w:rPr>
          <w:rFonts w:eastAsia="Arial" w:cs="Arial"/>
        </w:rPr>
        <w:t xml:space="preserve">t </w:t>
      </w:r>
      <w:r>
        <w:rPr>
          <w:rFonts w:eastAsia="Arial" w:cs="Arial"/>
          <w:spacing w:val="-1"/>
        </w:rPr>
        <w:t>‘</w:t>
      </w:r>
      <w:r>
        <w:rPr>
          <w:rFonts w:eastAsia="Arial" w:cs="Arial"/>
          <w:spacing w:val="-3"/>
        </w:rPr>
        <w:t>o</w:t>
      </w:r>
      <w:r>
        <w:rPr>
          <w:rFonts w:eastAsia="Arial" w:cs="Arial"/>
          <w:spacing w:val="1"/>
        </w:rPr>
        <w:t>f</w:t>
      </w:r>
      <w:r>
        <w:rPr>
          <w:rFonts w:eastAsia="Arial" w:cs="Arial"/>
          <w:spacing w:val="-1"/>
        </w:rPr>
        <w:t>f</w:t>
      </w:r>
      <w:r>
        <w:rPr>
          <w:rFonts w:eastAsia="Arial" w:cs="Arial"/>
        </w:rPr>
        <w:t>ens</w:t>
      </w:r>
      <w:r>
        <w:rPr>
          <w:rFonts w:eastAsia="Arial" w:cs="Arial"/>
          <w:spacing w:val="-1"/>
        </w:rPr>
        <w:t>i</w:t>
      </w:r>
      <w:r>
        <w:rPr>
          <w:rFonts w:eastAsia="Arial" w:cs="Arial"/>
          <w:spacing w:val="-2"/>
        </w:rPr>
        <w:t>v</w:t>
      </w:r>
      <w:r>
        <w:rPr>
          <w:rFonts w:eastAsia="Arial" w:cs="Arial"/>
        </w:rPr>
        <w:t>e</w:t>
      </w:r>
      <w:r>
        <w:rPr>
          <w:rFonts w:eastAsia="Arial" w:cs="Arial"/>
          <w:spacing w:val="1"/>
        </w:rPr>
        <w:t xml:space="preserve"> </w:t>
      </w:r>
      <w:r>
        <w:rPr>
          <w:rFonts w:eastAsia="Arial" w:cs="Arial"/>
        </w:rPr>
        <w:t>no</w:t>
      </w:r>
      <w:r>
        <w:rPr>
          <w:rFonts w:eastAsia="Arial" w:cs="Arial"/>
          <w:spacing w:val="-1"/>
        </w:rPr>
        <w:t>i</w:t>
      </w:r>
      <w:r>
        <w:rPr>
          <w:rFonts w:eastAsia="Arial" w:cs="Arial"/>
        </w:rPr>
        <w:t>se’ as</w:t>
      </w:r>
      <w:r>
        <w:rPr>
          <w:rFonts w:eastAsia="Arial" w:cs="Arial"/>
          <w:spacing w:val="1"/>
        </w:rPr>
        <w:t xml:space="preserve"> </w:t>
      </w:r>
      <w:r>
        <w:rPr>
          <w:rFonts w:eastAsia="Arial" w:cs="Arial"/>
        </w:rPr>
        <w:t>d</w:t>
      </w:r>
      <w:r>
        <w:rPr>
          <w:rFonts w:eastAsia="Arial" w:cs="Arial"/>
          <w:spacing w:val="-3"/>
        </w:rPr>
        <w:t>e</w:t>
      </w:r>
      <w:r>
        <w:rPr>
          <w:rFonts w:eastAsia="Arial" w:cs="Arial"/>
          <w:spacing w:val="3"/>
        </w:rPr>
        <w:t>f</w:t>
      </w:r>
      <w:r>
        <w:rPr>
          <w:rFonts w:eastAsia="Arial" w:cs="Arial"/>
          <w:spacing w:val="-1"/>
        </w:rPr>
        <w:t>i</w:t>
      </w:r>
      <w:r>
        <w:rPr>
          <w:rFonts w:eastAsia="Arial" w:cs="Arial"/>
        </w:rPr>
        <w:t>ned</w:t>
      </w:r>
      <w:r>
        <w:rPr>
          <w:rFonts w:eastAsia="Arial" w:cs="Arial"/>
          <w:spacing w:val="-2"/>
        </w:rPr>
        <w:t xml:space="preserve"> </w:t>
      </w:r>
      <w:r>
        <w:rPr>
          <w:rFonts w:eastAsia="Arial" w:cs="Arial"/>
          <w:spacing w:val="-1"/>
        </w:rPr>
        <w:t>i</w:t>
      </w:r>
      <w:r>
        <w:rPr>
          <w:rFonts w:eastAsia="Arial" w:cs="Arial"/>
        </w:rPr>
        <w:t>n</w:t>
      </w:r>
      <w:r>
        <w:rPr>
          <w:rFonts w:eastAsia="Arial" w:cs="Arial"/>
          <w:spacing w:val="1"/>
        </w:rPr>
        <w:t xml:space="preserve"> t</w:t>
      </w:r>
      <w:r>
        <w:rPr>
          <w:rFonts w:eastAsia="Arial" w:cs="Arial"/>
        </w:rPr>
        <w:t>he</w:t>
      </w:r>
      <w:r>
        <w:rPr>
          <w:rFonts w:eastAsia="Arial" w:cs="Arial"/>
          <w:spacing w:val="1"/>
        </w:rPr>
        <w:t xml:space="preserve"> </w:t>
      </w:r>
      <w:r>
        <w:rPr>
          <w:rFonts w:eastAsia="Arial" w:cs="Arial"/>
          <w:spacing w:val="-3"/>
        </w:rPr>
        <w:t>P</w:t>
      </w:r>
      <w:r>
        <w:rPr>
          <w:rFonts w:eastAsia="Arial" w:cs="Arial"/>
          <w:spacing w:val="1"/>
        </w:rPr>
        <w:t>r</w:t>
      </w:r>
      <w:r>
        <w:rPr>
          <w:rFonts w:eastAsia="Arial" w:cs="Arial"/>
        </w:rPr>
        <w:t>o</w:t>
      </w:r>
      <w:r>
        <w:rPr>
          <w:rFonts w:eastAsia="Arial" w:cs="Arial"/>
          <w:spacing w:val="1"/>
        </w:rPr>
        <w:t>t</w:t>
      </w:r>
      <w:r>
        <w:rPr>
          <w:rFonts w:eastAsia="Arial" w:cs="Arial"/>
        </w:rPr>
        <w:t>e</w:t>
      </w:r>
      <w:r>
        <w:rPr>
          <w:rFonts w:eastAsia="Arial" w:cs="Arial"/>
          <w:spacing w:val="-2"/>
        </w:rPr>
        <w:t>c</w:t>
      </w:r>
      <w:r>
        <w:rPr>
          <w:rFonts w:eastAsia="Arial" w:cs="Arial"/>
          <w:spacing w:val="1"/>
        </w:rPr>
        <w:t>t</w:t>
      </w:r>
      <w:r>
        <w:rPr>
          <w:rFonts w:eastAsia="Arial" w:cs="Arial"/>
          <w:spacing w:val="-1"/>
        </w:rPr>
        <w:t>i</w:t>
      </w:r>
      <w:r>
        <w:rPr>
          <w:rFonts w:eastAsia="Arial" w:cs="Arial"/>
        </w:rPr>
        <w:t>on</w:t>
      </w:r>
      <w:r>
        <w:rPr>
          <w:rFonts w:eastAsia="Arial" w:cs="Arial"/>
          <w:spacing w:val="1"/>
        </w:rPr>
        <w:t xml:space="preserve"> </w:t>
      </w:r>
      <w:r>
        <w:rPr>
          <w:rFonts w:eastAsia="Arial" w:cs="Arial"/>
          <w:spacing w:val="-3"/>
        </w:rPr>
        <w:t>o</w:t>
      </w:r>
      <w:r>
        <w:rPr>
          <w:rFonts w:eastAsia="Arial" w:cs="Arial"/>
        </w:rPr>
        <w:t xml:space="preserve">f </w:t>
      </w:r>
      <w:r>
        <w:rPr>
          <w:rFonts w:eastAsia="Arial" w:cs="Arial"/>
          <w:spacing w:val="1"/>
        </w:rPr>
        <w:t>t</w:t>
      </w:r>
      <w:r>
        <w:rPr>
          <w:rFonts w:eastAsia="Arial" w:cs="Arial"/>
        </w:rPr>
        <w:t>he</w:t>
      </w:r>
      <w:r>
        <w:rPr>
          <w:rFonts w:eastAsia="Arial" w:cs="Arial"/>
          <w:spacing w:val="1"/>
        </w:rPr>
        <w:t xml:space="preserve"> </w:t>
      </w:r>
      <w:r>
        <w:rPr>
          <w:rFonts w:eastAsia="Arial" w:cs="Arial"/>
          <w:spacing w:val="-3"/>
        </w:rPr>
        <w:t>E</w:t>
      </w:r>
      <w:r>
        <w:rPr>
          <w:rFonts w:eastAsia="Arial" w:cs="Arial"/>
        </w:rPr>
        <w:t>n</w:t>
      </w:r>
      <w:r>
        <w:rPr>
          <w:rFonts w:eastAsia="Arial" w:cs="Arial"/>
          <w:spacing w:val="-2"/>
        </w:rPr>
        <w:t>v</w:t>
      </w:r>
      <w:r>
        <w:rPr>
          <w:rFonts w:eastAsia="Arial" w:cs="Arial"/>
          <w:spacing w:val="-1"/>
        </w:rPr>
        <w:t>i</w:t>
      </w:r>
      <w:r>
        <w:rPr>
          <w:rFonts w:eastAsia="Arial" w:cs="Arial"/>
          <w:spacing w:val="1"/>
        </w:rPr>
        <w:t>r</w:t>
      </w:r>
      <w:r>
        <w:rPr>
          <w:rFonts w:eastAsia="Arial" w:cs="Arial"/>
        </w:rPr>
        <w:t>on</w:t>
      </w:r>
      <w:r>
        <w:rPr>
          <w:rFonts w:eastAsia="Arial" w:cs="Arial"/>
          <w:spacing w:val="1"/>
        </w:rPr>
        <w:t>m</w:t>
      </w:r>
      <w:r>
        <w:rPr>
          <w:rFonts w:eastAsia="Arial" w:cs="Arial"/>
        </w:rPr>
        <w:t>ent</w:t>
      </w:r>
      <w:r>
        <w:rPr>
          <w:rFonts w:eastAsia="Arial" w:cs="Arial"/>
          <w:szCs w:val="22"/>
        </w:rPr>
        <w:t xml:space="preserve"> </w:t>
      </w:r>
      <w:r>
        <w:rPr>
          <w:rFonts w:eastAsia="Arial" w:cs="Arial"/>
          <w:spacing w:val="1"/>
        </w:rPr>
        <w:t>O</w:t>
      </w:r>
      <w:r>
        <w:rPr>
          <w:rFonts w:eastAsia="Arial" w:cs="Arial"/>
        </w:rPr>
        <w:t>pe</w:t>
      </w:r>
      <w:r>
        <w:rPr>
          <w:rFonts w:eastAsia="Arial" w:cs="Arial"/>
          <w:spacing w:val="1"/>
        </w:rPr>
        <w:t>r</w:t>
      </w:r>
      <w:r>
        <w:rPr>
          <w:rFonts w:eastAsia="Arial" w:cs="Arial"/>
          <w:spacing w:val="-3"/>
        </w:rPr>
        <w:t>a</w:t>
      </w:r>
      <w:r>
        <w:rPr>
          <w:rFonts w:eastAsia="Arial" w:cs="Arial"/>
          <w:spacing w:val="1"/>
        </w:rPr>
        <w:t>t</w:t>
      </w:r>
      <w:r>
        <w:rPr>
          <w:rFonts w:eastAsia="Arial" w:cs="Arial"/>
          <w:spacing w:val="-1"/>
        </w:rPr>
        <w:t>i</w:t>
      </w:r>
      <w:r>
        <w:rPr>
          <w:rFonts w:eastAsia="Arial" w:cs="Arial"/>
        </w:rPr>
        <w:t>on</w:t>
      </w:r>
      <w:r>
        <w:rPr>
          <w:rFonts w:eastAsia="Arial" w:cs="Arial"/>
          <w:spacing w:val="1"/>
        </w:rPr>
        <w:t xml:space="preserve"> </w:t>
      </w:r>
      <w:r>
        <w:rPr>
          <w:rFonts w:eastAsia="Arial" w:cs="Arial"/>
          <w:spacing w:val="-1"/>
        </w:rPr>
        <w:t>A</w:t>
      </w:r>
      <w:r>
        <w:rPr>
          <w:rFonts w:eastAsia="Arial" w:cs="Arial"/>
        </w:rPr>
        <w:t>c</w:t>
      </w:r>
      <w:r>
        <w:rPr>
          <w:rFonts w:eastAsia="Arial" w:cs="Arial"/>
          <w:spacing w:val="-1"/>
        </w:rPr>
        <w:t>t</w:t>
      </w:r>
      <w:r>
        <w:rPr>
          <w:rFonts w:eastAsia="Arial" w:cs="Arial"/>
        </w:rPr>
        <w:t>, 1997:</w:t>
      </w:r>
      <w:r>
        <w:rPr>
          <w:rFonts w:eastAsia="Arial" w:cs="Arial"/>
          <w:szCs w:val="22"/>
        </w:rPr>
        <w:t xml:space="preserve"> </w:t>
      </w:r>
      <w:r>
        <w:rPr>
          <w:rFonts w:eastAsia="Arial" w:cs="Arial"/>
          <w:spacing w:val="-1"/>
        </w:rPr>
        <w:t>O</w:t>
      </w:r>
      <w:r>
        <w:rPr>
          <w:rFonts w:eastAsia="Arial" w:cs="Arial"/>
          <w:spacing w:val="1"/>
        </w:rPr>
        <w:t>ff</w:t>
      </w:r>
      <w:r>
        <w:rPr>
          <w:rFonts w:eastAsia="Arial" w:cs="Arial"/>
        </w:rPr>
        <w:t>ens</w:t>
      </w:r>
      <w:r>
        <w:rPr>
          <w:rFonts w:eastAsia="Arial" w:cs="Arial"/>
          <w:spacing w:val="-1"/>
        </w:rPr>
        <w:t>i</w:t>
      </w:r>
      <w:r>
        <w:rPr>
          <w:rFonts w:eastAsia="Arial" w:cs="Arial"/>
          <w:spacing w:val="-2"/>
        </w:rPr>
        <w:t>v</w:t>
      </w:r>
      <w:r>
        <w:rPr>
          <w:rFonts w:eastAsia="Arial" w:cs="Arial"/>
        </w:rPr>
        <w:t>e</w:t>
      </w:r>
      <w:r>
        <w:rPr>
          <w:rFonts w:eastAsia="Arial" w:cs="Arial"/>
          <w:spacing w:val="1"/>
        </w:rPr>
        <w:t xml:space="preserve"> </w:t>
      </w:r>
      <w:r>
        <w:rPr>
          <w:rFonts w:eastAsia="Arial" w:cs="Arial"/>
        </w:rPr>
        <w:t>no</w:t>
      </w:r>
      <w:r>
        <w:rPr>
          <w:rFonts w:eastAsia="Arial" w:cs="Arial"/>
          <w:spacing w:val="-1"/>
        </w:rPr>
        <w:t>i</w:t>
      </w:r>
      <w:r>
        <w:rPr>
          <w:rFonts w:eastAsia="Arial" w:cs="Arial"/>
        </w:rPr>
        <w:t>se</w:t>
      </w:r>
      <w:r>
        <w:rPr>
          <w:rFonts w:eastAsia="Arial" w:cs="Arial"/>
          <w:spacing w:val="1"/>
        </w:rPr>
        <w:t xml:space="preserve"> m</w:t>
      </w:r>
      <w:r>
        <w:rPr>
          <w:rFonts w:eastAsia="Arial" w:cs="Arial"/>
        </w:rPr>
        <w:t>ea</w:t>
      </w:r>
      <w:r>
        <w:rPr>
          <w:rFonts w:eastAsia="Arial" w:cs="Arial"/>
          <w:spacing w:val="-3"/>
        </w:rPr>
        <w:t>n</w:t>
      </w:r>
      <w:r>
        <w:rPr>
          <w:rFonts w:eastAsia="Arial" w:cs="Arial"/>
        </w:rPr>
        <w:t>s</w:t>
      </w:r>
      <w:r>
        <w:rPr>
          <w:rFonts w:eastAsia="Arial" w:cs="Arial"/>
          <w:spacing w:val="1"/>
        </w:rPr>
        <w:t xml:space="preserve"> </w:t>
      </w:r>
      <w:r>
        <w:rPr>
          <w:rFonts w:eastAsia="Arial" w:cs="Arial"/>
          <w:spacing w:val="-3"/>
        </w:rPr>
        <w:t>n</w:t>
      </w:r>
      <w:r>
        <w:rPr>
          <w:rFonts w:eastAsia="Arial" w:cs="Arial"/>
        </w:rPr>
        <w:t>o</w:t>
      </w:r>
      <w:r>
        <w:rPr>
          <w:rFonts w:eastAsia="Arial" w:cs="Arial"/>
          <w:spacing w:val="-1"/>
        </w:rPr>
        <w:t>i</w:t>
      </w:r>
      <w:r>
        <w:rPr>
          <w:rFonts w:eastAsia="Arial" w:cs="Arial"/>
        </w:rPr>
        <w:t>se:</w:t>
      </w:r>
    </w:p>
    <w:p w:rsidR="002524D1" w:rsidRDefault="002524D1" w:rsidP="002524D1">
      <w:pPr>
        <w:spacing w:before="69"/>
        <w:ind w:left="1440" w:right="62"/>
        <w:rPr>
          <w:rFonts w:eastAsia="Arial" w:cs="Arial"/>
        </w:rPr>
      </w:pPr>
      <w:r>
        <w:rPr>
          <w:rFonts w:eastAsia="Arial" w:cs="Arial"/>
        </w:rPr>
        <w:t xml:space="preserve">a) </w:t>
      </w:r>
      <w:r>
        <w:rPr>
          <w:rFonts w:eastAsia="Arial" w:cs="Arial"/>
          <w:spacing w:val="42"/>
        </w:rPr>
        <w:t xml:space="preserve"> </w:t>
      </w:r>
      <w:r>
        <w:rPr>
          <w:rFonts w:eastAsia="Arial" w:cs="Arial"/>
          <w:spacing w:val="2"/>
        </w:rPr>
        <w:t>T</w:t>
      </w:r>
      <w:r>
        <w:rPr>
          <w:rFonts w:eastAsia="Arial" w:cs="Arial"/>
        </w:rPr>
        <w:t>h</w:t>
      </w:r>
      <w:r>
        <w:rPr>
          <w:rFonts w:eastAsia="Arial" w:cs="Arial"/>
          <w:spacing w:val="-3"/>
        </w:rPr>
        <w:t>a</w:t>
      </w:r>
      <w:r>
        <w:rPr>
          <w:rFonts w:eastAsia="Arial" w:cs="Arial"/>
          <w:spacing w:val="1"/>
        </w:rPr>
        <w:t>t</w:t>
      </w:r>
      <w:r>
        <w:rPr>
          <w:rFonts w:eastAsia="Arial" w:cs="Arial"/>
        </w:rPr>
        <w:t>, by</w:t>
      </w:r>
      <w:r>
        <w:rPr>
          <w:rFonts w:eastAsia="Arial" w:cs="Arial"/>
          <w:spacing w:val="-1"/>
        </w:rPr>
        <w:t xml:space="preserve"> </w:t>
      </w:r>
      <w:r>
        <w:rPr>
          <w:rFonts w:eastAsia="Arial" w:cs="Arial"/>
          <w:spacing w:val="1"/>
        </w:rPr>
        <w:t>r</w:t>
      </w:r>
      <w:r>
        <w:rPr>
          <w:rFonts w:eastAsia="Arial" w:cs="Arial"/>
        </w:rPr>
        <w:t>eason</w:t>
      </w:r>
      <w:r>
        <w:rPr>
          <w:rFonts w:eastAsia="Arial" w:cs="Arial"/>
          <w:spacing w:val="-2"/>
        </w:rPr>
        <w:t xml:space="preserve"> </w:t>
      </w:r>
      <w:r>
        <w:rPr>
          <w:rFonts w:eastAsia="Arial" w:cs="Arial"/>
          <w:spacing w:val="-3"/>
        </w:rPr>
        <w:t>o</w:t>
      </w:r>
      <w:r>
        <w:rPr>
          <w:rFonts w:eastAsia="Arial" w:cs="Arial"/>
        </w:rPr>
        <w:t>f</w:t>
      </w:r>
      <w:r>
        <w:rPr>
          <w:rFonts w:eastAsia="Arial" w:cs="Arial"/>
          <w:spacing w:val="2"/>
        </w:rPr>
        <w:t xml:space="preserve"> </w:t>
      </w:r>
      <w:r>
        <w:rPr>
          <w:rFonts w:eastAsia="Arial" w:cs="Arial"/>
          <w:spacing w:val="-1"/>
        </w:rPr>
        <w:t>i</w:t>
      </w:r>
      <w:r>
        <w:rPr>
          <w:rFonts w:eastAsia="Arial" w:cs="Arial"/>
          <w:spacing w:val="1"/>
        </w:rPr>
        <w:t>t</w:t>
      </w:r>
      <w:r>
        <w:rPr>
          <w:rFonts w:eastAsia="Arial" w:cs="Arial"/>
        </w:rPr>
        <w:t>s</w:t>
      </w:r>
      <w:r>
        <w:rPr>
          <w:rFonts w:eastAsia="Arial" w:cs="Arial"/>
          <w:spacing w:val="1"/>
        </w:rPr>
        <w:t xml:space="preserve"> </w:t>
      </w:r>
      <w:r>
        <w:rPr>
          <w:rFonts w:eastAsia="Arial" w:cs="Arial"/>
          <w:spacing w:val="-1"/>
        </w:rPr>
        <w:t>l</w:t>
      </w:r>
      <w:r>
        <w:rPr>
          <w:rFonts w:eastAsia="Arial" w:cs="Arial"/>
        </w:rPr>
        <w:t>e</w:t>
      </w:r>
      <w:r>
        <w:rPr>
          <w:rFonts w:eastAsia="Arial" w:cs="Arial"/>
          <w:spacing w:val="-2"/>
        </w:rPr>
        <w:t>v</w:t>
      </w:r>
      <w:r>
        <w:rPr>
          <w:rFonts w:eastAsia="Arial" w:cs="Arial"/>
        </w:rPr>
        <w:t>e</w:t>
      </w:r>
      <w:r>
        <w:rPr>
          <w:rFonts w:eastAsia="Arial" w:cs="Arial"/>
          <w:spacing w:val="-1"/>
        </w:rPr>
        <w:t>l</w:t>
      </w:r>
      <w:r>
        <w:rPr>
          <w:rFonts w:eastAsia="Arial" w:cs="Arial"/>
        </w:rPr>
        <w:t>,</w:t>
      </w:r>
      <w:r>
        <w:rPr>
          <w:rFonts w:eastAsia="Arial" w:cs="Arial"/>
          <w:spacing w:val="2"/>
        </w:rPr>
        <w:t xml:space="preserve"> </w:t>
      </w:r>
      <w:r>
        <w:rPr>
          <w:rFonts w:eastAsia="Arial" w:cs="Arial"/>
        </w:rPr>
        <w:t>na</w:t>
      </w:r>
      <w:r>
        <w:rPr>
          <w:rFonts w:eastAsia="Arial" w:cs="Arial"/>
          <w:spacing w:val="1"/>
        </w:rPr>
        <w:t>t</w:t>
      </w:r>
      <w:r>
        <w:rPr>
          <w:rFonts w:eastAsia="Arial" w:cs="Arial"/>
          <w:spacing w:val="-3"/>
        </w:rPr>
        <w:t>u</w:t>
      </w:r>
      <w:r>
        <w:rPr>
          <w:rFonts w:eastAsia="Arial" w:cs="Arial"/>
          <w:spacing w:val="1"/>
        </w:rPr>
        <w:t>r</w:t>
      </w:r>
      <w:r>
        <w:rPr>
          <w:rFonts w:eastAsia="Arial" w:cs="Arial"/>
        </w:rPr>
        <w:t>e, cha</w:t>
      </w:r>
      <w:r>
        <w:rPr>
          <w:rFonts w:eastAsia="Arial" w:cs="Arial"/>
          <w:spacing w:val="-2"/>
        </w:rPr>
        <w:t>r</w:t>
      </w:r>
      <w:r>
        <w:rPr>
          <w:rFonts w:eastAsia="Arial" w:cs="Arial"/>
        </w:rPr>
        <w:t>ac</w:t>
      </w:r>
      <w:r>
        <w:rPr>
          <w:rFonts w:eastAsia="Arial" w:cs="Arial"/>
          <w:spacing w:val="1"/>
        </w:rPr>
        <w:t>t</w:t>
      </w:r>
      <w:r>
        <w:rPr>
          <w:rFonts w:eastAsia="Arial" w:cs="Arial"/>
          <w:spacing w:val="-3"/>
        </w:rPr>
        <w:t>e</w:t>
      </w:r>
      <w:r>
        <w:rPr>
          <w:rFonts w:eastAsia="Arial" w:cs="Arial"/>
        </w:rPr>
        <w:t>r</w:t>
      </w:r>
      <w:r>
        <w:rPr>
          <w:rFonts w:eastAsia="Arial" w:cs="Arial"/>
          <w:spacing w:val="2"/>
        </w:rPr>
        <w:t xml:space="preserve"> </w:t>
      </w:r>
      <w:r>
        <w:rPr>
          <w:rFonts w:eastAsia="Arial" w:cs="Arial"/>
          <w:spacing w:val="-3"/>
        </w:rPr>
        <w:t>o</w:t>
      </w:r>
      <w:r>
        <w:rPr>
          <w:rFonts w:eastAsia="Arial" w:cs="Arial"/>
        </w:rPr>
        <w:t>r qua</w:t>
      </w:r>
      <w:r>
        <w:rPr>
          <w:rFonts w:eastAsia="Arial" w:cs="Arial"/>
          <w:spacing w:val="-1"/>
        </w:rPr>
        <w:t>li</w:t>
      </w:r>
      <w:r>
        <w:rPr>
          <w:rFonts w:eastAsia="Arial" w:cs="Arial"/>
          <w:spacing w:val="1"/>
        </w:rPr>
        <w:t>t</w:t>
      </w:r>
      <w:r>
        <w:rPr>
          <w:rFonts w:eastAsia="Arial" w:cs="Arial"/>
          <w:spacing w:val="-2"/>
        </w:rPr>
        <w:t>y</w:t>
      </w:r>
      <w:r>
        <w:rPr>
          <w:rFonts w:eastAsia="Arial" w:cs="Arial"/>
        </w:rPr>
        <w:t>,</w:t>
      </w:r>
      <w:r>
        <w:rPr>
          <w:rFonts w:eastAsia="Arial" w:cs="Arial"/>
          <w:spacing w:val="2"/>
        </w:rPr>
        <w:t xml:space="preserve"> </w:t>
      </w:r>
      <w:r>
        <w:rPr>
          <w:rFonts w:eastAsia="Arial" w:cs="Arial"/>
        </w:rPr>
        <w:t xml:space="preserve">or </w:t>
      </w:r>
      <w:r>
        <w:rPr>
          <w:rFonts w:eastAsia="Arial" w:cs="Arial"/>
          <w:spacing w:val="1"/>
        </w:rPr>
        <w:t>t</w:t>
      </w:r>
      <w:r>
        <w:rPr>
          <w:rFonts w:eastAsia="Arial" w:cs="Arial"/>
        </w:rPr>
        <w:t>he</w:t>
      </w:r>
      <w:r>
        <w:rPr>
          <w:rFonts w:eastAsia="Arial" w:cs="Arial"/>
          <w:spacing w:val="-2"/>
        </w:rPr>
        <w:t xml:space="preserve"> </w:t>
      </w:r>
      <w:r>
        <w:rPr>
          <w:rFonts w:eastAsia="Arial" w:cs="Arial"/>
          <w:spacing w:val="1"/>
        </w:rPr>
        <w:t>t</w:t>
      </w:r>
      <w:r>
        <w:rPr>
          <w:rFonts w:eastAsia="Arial" w:cs="Arial"/>
          <w:spacing w:val="-1"/>
        </w:rPr>
        <w:t>i</w:t>
      </w:r>
      <w:r>
        <w:rPr>
          <w:rFonts w:eastAsia="Arial" w:cs="Arial"/>
          <w:spacing w:val="1"/>
        </w:rPr>
        <w:t>m</w:t>
      </w:r>
      <w:r>
        <w:rPr>
          <w:rFonts w:eastAsia="Arial" w:cs="Arial"/>
        </w:rPr>
        <w:t>e</w:t>
      </w:r>
      <w:r>
        <w:rPr>
          <w:rFonts w:eastAsia="Arial" w:cs="Arial"/>
          <w:spacing w:val="-2"/>
        </w:rPr>
        <w:t xml:space="preserve"> </w:t>
      </w:r>
      <w:r>
        <w:rPr>
          <w:rFonts w:eastAsia="Arial" w:cs="Arial"/>
        </w:rPr>
        <w:t xml:space="preserve">at </w:t>
      </w:r>
      <w:r>
        <w:rPr>
          <w:rFonts w:eastAsia="Arial" w:cs="Arial"/>
          <w:spacing w:val="-3"/>
        </w:rPr>
        <w:t>w</w:t>
      </w:r>
      <w:r>
        <w:rPr>
          <w:rFonts w:eastAsia="Arial" w:cs="Arial"/>
        </w:rPr>
        <w:t>h</w:t>
      </w:r>
      <w:r>
        <w:rPr>
          <w:rFonts w:eastAsia="Arial" w:cs="Arial"/>
          <w:spacing w:val="-1"/>
        </w:rPr>
        <w:t>i</w:t>
      </w:r>
      <w:r>
        <w:rPr>
          <w:rFonts w:eastAsia="Arial" w:cs="Arial"/>
          <w:spacing w:val="2"/>
        </w:rPr>
        <w:t>c</w:t>
      </w:r>
      <w:r>
        <w:rPr>
          <w:rFonts w:eastAsia="Arial" w:cs="Arial"/>
        </w:rPr>
        <w:t>h</w:t>
      </w:r>
      <w:r>
        <w:rPr>
          <w:rFonts w:eastAsia="Arial" w:cs="Arial"/>
          <w:spacing w:val="1"/>
        </w:rPr>
        <w:t xml:space="preserve"> </w:t>
      </w:r>
      <w:r>
        <w:rPr>
          <w:rFonts w:eastAsia="Arial" w:cs="Arial"/>
          <w:spacing w:val="-1"/>
        </w:rPr>
        <w:t>i</w:t>
      </w:r>
      <w:r>
        <w:rPr>
          <w:rFonts w:eastAsia="Arial" w:cs="Arial"/>
        </w:rPr>
        <w:t>t</w:t>
      </w:r>
      <w:r>
        <w:rPr>
          <w:rFonts w:eastAsia="Arial" w:cs="Arial"/>
          <w:spacing w:val="2"/>
        </w:rPr>
        <w:t xml:space="preserve"> </w:t>
      </w:r>
      <w:r>
        <w:rPr>
          <w:rFonts w:eastAsia="Arial" w:cs="Arial"/>
          <w:spacing w:val="-1"/>
        </w:rPr>
        <w:t>i</w:t>
      </w:r>
      <w:r>
        <w:rPr>
          <w:rFonts w:eastAsia="Arial" w:cs="Arial"/>
        </w:rPr>
        <w:t xml:space="preserve">s </w:t>
      </w:r>
      <w:r>
        <w:rPr>
          <w:rFonts w:eastAsia="Arial" w:cs="Arial"/>
          <w:spacing w:val="1"/>
        </w:rPr>
        <w:t>m</w:t>
      </w:r>
      <w:r>
        <w:rPr>
          <w:rFonts w:eastAsia="Arial" w:cs="Arial"/>
        </w:rPr>
        <w:t>ade, or any</w:t>
      </w:r>
      <w:r>
        <w:rPr>
          <w:rFonts w:eastAsia="Arial" w:cs="Arial"/>
          <w:spacing w:val="-1"/>
        </w:rPr>
        <w:t xml:space="preserve"> </w:t>
      </w:r>
      <w:r>
        <w:rPr>
          <w:rFonts w:eastAsia="Arial" w:cs="Arial"/>
        </w:rPr>
        <w:t>o</w:t>
      </w:r>
      <w:r>
        <w:rPr>
          <w:rFonts w:eastAsia="Arial" w:cs="Arial"/>
          <w:spacing w:val="1"/>
        </w:rPr>
        <w:t>t</w:t>
      </w:r>
      <w:r>
        <w:rPr>
          <w:rFonts w:eastAsia="Arial" w:cs="Arial"/>
        </w:rPr>
        <w:t>h</w:t>
      </w:r>
      <w:r>
        <w:rPr>
          <w:rFonts w:eastAsia="Arial" w:cs="Arial"/>
          <w:spacing w:val="-3"/>
        </w:rPr>
        <w:t>e</w:t>
      </w:r>
      <w:r>
        <w:rPr>
          <w:rFonts w:eastAsia="Arial" w:cs="Arial"/>
        </w:rPr>
        <w:t>r</w:t>
      </w:r>
      <w:r>
        <w:rPr>
          <w:rFonts w:eastAsia="Arial" w:cs="Arial"/>
          <w:spacing w:val="2"/>
        </w:rPr>
        <w:t xml:space="preserve"> </w:t>
      </w:r>
      <w:r>
        <w:rPr>
          <w:rFonts w:eastAsia="Arial" w:cs="Arial"/>
        </w:rPr>
        <w:t>c</w:t>
      </w:r>
      <w:r>
        <w:rPr>
          <w:rFonts w:eastAsia="Arial" w:cs="Arial"/>
          <w:spacing w:val="-1"/>
        </w:rPr>
        <w:t>i</w:t>
      </w:r>
      <w:r>
        <w:rPr>
          <w:rFonts w:eastAsia="Arial" w:cs="Arial"/>
          <w:spacing w:val="1"/>
        </w:rPr>
        <w:t>r</w:t>
      </w:r>
      <w:r>
        <w:rPr>
          <w:rFonts w:eastAsia="Arial" w:cs="Arial"/>
          <w:spacing w:val="-2"/>
        </w:rPr>
        <w:t>c</w:t>
      </w:r>
      <w:r>
        <w:rPr>
          <w:rFonts w:eastAsia="Arial" w:cs="Arial"/>
          <w:spacing w:val="-3"/>
        </w:rPr>
        <w:t>u</w:t>
      </w:r>
      <w:r>
        <w:rPr>
          <w:rFonts w:eastAsia="Arial" w:cs="Arial"/>
          <w:spacing w:val="1"/>
        </w:rPr>
        <w:t>m</w:t>
      </w:r>
      <w:r>
        <w:rPr>
          <w:rFonts w:eastAsia="Arial" w:cs="Arial"/>
        </w:rPr>
        <w:t>s</w:t>
      </w:r>
      <w:r>
        <w:rPr>
          <w:rFonts w:eastAsia="Arial" w:cs="Arial"/>
          <w:spacing w:val="1"/>
        </w:rPr>
        <w:t>t</w:t>
      </w:r>
      <w:r>
        <w:rPr>
          <w:rFonts w:eastAsia="Arial" w:cs="Arial"/>
        </w:rPr>
        <w:t>a</w:t>
      </w:r>
      <w:r>
        <w:rPr>
          <w:rFonts w:eastAsia="Arial" w:cs="Arial"/>
          <w:spacing w:val="-3"/>
        </w:rPr>
        <w:t>n</w:t>
      </w:r>
      <w:r>
        <w:rPr>
          <w:rFonts w:eastAsia="Arial" w:cs="Arial"/>
        </w:rPr>
        <w:t>ces:</w:t>
      </w:r>
    </w:p>
    <w:p w:rsidR="002524D1" w:rsidRDefault="002524D1" w:rsidP="002524D1">
      <w:pPr>
        <w:tabs>
          <w:tab w:val="left" w:pos="2100"/>
        </w:tabs>
        <w:spacing w:before="2" w:line="252" w:lineRule="exact"/>
        <w:ind w:left="2100" w:right="579"/>
        <w:rPr>
          <w:rFonts w:eastAsia="Arial" w:cs="Arial"/>
        </w:rPr>
      </w:pPr>
      <w:proofErr w:type="spellStart"/>
      <w:proofErr w:type="gramStart"/>
      <w:r>
        <w:rPr>
          <w:rFonts w:eastAsia="Arial" w:cs="Arial"/>
          <w:spacing w:val="-1"/>
        </w:rPr>
        <w:t>i</w:t>
      </w:r>
      <w:proofErr w:type="spellEnd"/>
      <w:proofErr w:type="gramEnd"/>
      <w:r>
        <w:rPr>
          <w:rFonts w:eastAsia="Arial" w:cs="Arial"/>
          <w:spacing w:val="-1"/>
        </w:rPr>
        <w:t xml:space="preserve">) </w:t>
      </w:r>
      <w:r>
        <w:rPr>
          <w:rFonts w:eastAsia="Arial" w:cs="Arial"/>
          <w:spacing w:val="1"/>
        </w:rPr>
        <w:t>I</w:t>
      </w:r>
      <w:r>
        <w:rPr>
          <w:rFonts w:eastAsia="Arial" w:cs="Arial"/>
        </w:rPr>
        <w:t>s</w:t>
      </w:r>
      <w:r>
        <w:rPr>
          <w:rFonts w:eastAsia="Arial" w:cs="Arial"/>
          <w:spacing w:val="1"/>
        </w:rPr>
        <w:t xml:space="preserve"> </w:t>
      </w:r>
      <w:r>
        <w:rPr>
          <w:rFonts w:eastAsia="Arial" w:cs="Arial"/>
        </w:rPr>
        <w:t>h</w:t>
      </w:r>
      <w:r>
        <w:rPr>
          <w:rFonts w:eastAsia="Arial" w:cs="Arial"/>
          <w:spacing w:val="-3"/>
        </w:rPr>
        <w:t>a</w:t>
      </w:r>
      <w:r>
        <w:rPr>
          <w:rFonts w:eastAsia="Arial" w:cs="Arial"/>
          <w:spacing w:val="1"/>
        </w:rPr>
        <w:t>r</w:t>
      </w:r>
      <w:r>
        <w:rPr>
          <w:rFonts w:eastAsia="Arial" w:cs="Arial"/>
          <w:spacing w:val="-2"/>
        </w:rPr>
        <w:t>m</w:t>
      </w:r>
      <w:r>
        <w:rPr>
          <w:rFonts w:eastAsia="Arial" w:cs="Arial"/>
          <w:spacing w:val="1"/>
        </w:rPr>
        <w:t>f</w:t>
      </w:r>
      <w:r>
        <w:rPr>
          <w:rFonts w:eastAsia="Arial" w:cs="Arial"/>
        </w:rPr>
        <w:t>ul</w:t>
      </w:r>
      <w:r>
        <w:rPr>
          <w:rFonts w:eastAsia="Arial" w:cs="Arial"/>
          <w:spacing w:val="-2"/>
        </w:rPr>
        <w:t xml:space="preserve"> </w:t>
      </w:r>
      <w:r>
        <w:rPr>
          <w:rFonts w:eastAsia="Arial" w:cs="Arial"/>
          <w:spacing w:val="1"/>
        </w:rPr>
        <w:t>t</w:t>
      </w:r>
      <w:r>
        <w:rPr>
          <w:rFonts w:eastAsia="Arial" w:cs="Arial"/>
        </w:rPr>
        <w:t>o</w:t>
      </w:r>
      <w:r>
        <w:rPr>
          <w:rFonts w:eastAsia="Arial" w:cs="Arial"/>
          <w:spacing w:val="-2"/>
        </w:rPr>
        <w:t xml:space="preserve"> </w:t>
      </w:r>
      <w:r>
        <w:rPr>
          <w:rFonts w:eastAsia="Arial" w:cs="Arial"/>
          <w:spacing w:val="1"/>
        </w:rPr>
        <w:t>(</w:t>
      </w:r>
      <w:r>
        <w:rPr>
          <w:rFonts w:eastAsia="Arial" w:cs="Arial"/>
        </w:rPr>
        <w:t xml:space="preserve">or </w:t>
      </w:r>
      <w:r>
        <w:rPr>
          <w:rFonts w:eastAsia="Arial" w:cs="Arial"/>
          <w:spacing w:val="-1"/>
        </w:rPr>
        <w:t>li</w:t>
      </w:r>
      <w:r>
        <w:rPr>
          <w:rFonts w:eastAsia="Arial" w:cs="Arial"/>
          <w:spacing w:val="2"/>
        </w:rPr>
        <w:t>k</w:t>
      </w:r>
      <w:r>
        <w:rPr>
          <w:rFonts w:eastAsia="Arial" w:cs="Arial"/>
        </w:rPr>
        <w:t>e</w:t>
      </w:r>
      <w:r>
        <w:rPr>
          <w:rFonts w:eastAsia="Arial" w:cs="Arial"/>
          <w:spacing w:val="-1"/>
        </w:rPr>
        <w:t>l</w:t>
      </w:r>
      <w:r>
        <w:rPr>
          <w:rFonts w:eastAsia="Arial" w:cs="Arial"/>
        </w:rPr>
        <w:t>y</w:t>
      </w:r>
      <w:r>
        <w:rPr>
          <w:rFonts w:eastAsia="Arial" w:cs="Arial"/>
          <w:spacing w:val="-1"/>
        </w:rPr>
        <w:t xml:space="preserve"> </w:t>
      </w:r>
      <w:r>
        <w:rPr>
          <w:rFonts w:eastAsia="Arial" w:cs="Arial"/>
          <w:spacing w:val="1"/>
        </w:rPr>
        <w:t>t</w:t>
      </w:r>
      <w:r>
        <w:rPr>
          <w:rFonts w:eastAsia="Arial" w:cs="Arial"/>
        </w:rPr>
        <w:t>o</w:t>
      </w:r>
      <w:r>
        <w:rPr>
          <w:rFonts w:eastAsia="Arial" w:cs="Arial"/>
          <w:spacing w:val="-2"/>
        </w:rPr>
        <w:t xml:space="preserve"> </w:t>
      </w:r>
      <w:r>
        <w:rPr>
          <w:rFonts w:eastAsia="Arial" w:cs="Arial"/>
        </w:rPr>
        <w:t>be</w:t>
      </w:r>
      <w:r>
        <w:rPr>
          <w:rFonts w:eastAsia="Arial" w:cs="Arial"/>
          <w:spacing w:val="1"/>
        </w:rPr>
        <w:t xml:space="preserve"> </w:t>
      </w:r>
      <w:r>
        <w:rPr>
          <w:rFonts w:eastAsia="Arial" w:cs="Arial"/>
        </w:rPr>
        <w:t>ha</w:t>
      </w:r>
      <w:r>
        <w:rPr>
          <w:rFonts w:eastAsia="Arial" w:cs="Arial"/>
          <w:spacing w:val="-2"/>
        </w:rPr>
        <w:t>rm</w:t>
      </w:r>
      <w:r>
        <w:rPr>
          <w:rFonts w:eastAsia="Arial" w:cs="Arial"/>
          <w:spacing w:val="3"/>
        </w:rPr>
        <w:t>f</w:t>
      </w:r>
      <w:r>
        <w:rPr>
          <w:rFonts w:eastAsia="Arial" w:cs="Arial"/>
        </w:rPr>
        <w:t>ul</w:t>
      </w:r>
      <w:r>
        <w:rPr>
          <w:rFonts w:eastAsia="Arial" w:cs="Arial"/>
          <w:spacing w:val="-2"/>
        </w:rPr>
        <w:t xml:space="preserve"> </w:t>
      </w:r>
      <w:r>
        <w:rPr>
          <w:rFonts w:eastAsia="Arial" w:cs="Arial"/>
          <w:spacing w:val="1"/>
        </w:rPr>
        <w:t>t</w:t>
      </w:r>
      <w:r>
        <w:rPr>
          <w:rFonts w:eastAsia="Arial" w:cs="Arial"/>
        </w:rPr>
        <w:t>o) a</w:t>
      </w:r>
      <w:r>
        <w:rPr>
          <w:rFonts w:eastAsia="Arial" w:cs="Arial"/>
          <w:spacing w:val="-2"/>
        </w:rPr>
        <w:t xml:space="preserve"> </w:t>
      </w:r>
      <w:r>
        <w:rPr>
          <w:rFonts w:eastAsia="Arial" w:cs="Arial"/>
        </w:rPr>
        <w:t>pe</w:t>
      </w:r>
      <w:r>
        <w:rPr>
          <w:rFonts w:eastAsia="Arial" w:cs="Arial"/>
          <w:spacing w:val="1"/>
        </w:rPr>
        <w:t>r</w:t>
      </w:r>
      <w:r>
        <w:rPr>
          <w:rFonts w:eastAsia="Arial" w:cs="Arial"/>
        </w:rPr>
        <w:t>son</w:t>
      </w:r>
      <w:r>
        <w:rPr>
          <w:rFonts w:eastAsia="Arial" w:cs="Arial"/>
          <w:spacing w:val="-4"/>
        </w:rPr>
        <w:t xml:space="preserve"> w</w:t>
      </w:r>
      <w:r>
        <w:rPr>
          <w:rFonts w:eastAsia="Arial" w:cs="Arial"/>
        </w:rPr>
        <w:t>ho</w:t>
      </w:r>
      <w:r>
        <w:rPr>
          <w:rFonts w:eastAsia="Arial" w:cs="Arial"/>
          <w:spacing w:val="1"/>
        </w:rPr>
        <w:t xml:space="preserve"> </w:t>
      </w:r>
      <w:r>
        <w:rPr>
          <w:rFonts w:eastAsia="Arial" w:cs="Arial"/>
          <w:spacing w:val="-1"/>
        </w:rPr>
        <w:t>i</w:t>
      </w:r>
      <w:r>
        <w:rPr>
          <w:rFonts w:eastAsia="Arial" w:cs="Arial"/>
        </w:rPr>
        <w:t>s</w:t>
      </w:r>
      <w:r>
        <w:rPr>
          <w:rFonts w:eastAsia="Arial" w:cs="Arial"/>
          <w:spacing w:val="1"/>
        </w:rPr>
        <w:t xml:space="preserve"> </w:t>
      </w:r>
      <w:r>
        <w:rPr>
          <w:rFonts w:eastAsia="Arial" w:cs="Arial"/>
        </w:rPr>
        <w:t>ou</w:t>
      </w:r>
      <w:r>
        <w:rPr>
          <w:rFonts w:eastAsia="Arial" w:cs="Arial"/>
          <w:spacing w:val="1"/>
        </w:rPr>
        <w:t>t</w:t>
      </w:r>
      <w:r>
        <w:rPr>
          <w:rFonts w:eastAsia="Arial" w:cs="Arial"/>
        </w:rPr>
        <w:t>s</w:t>
      </w:r>
      <w:r>
        <w:rPr>
          <w:rFonts w:eastAsia="Arial" w:cs="Arial"/>
          <w:spacing w:val="-1"/>
        </w:rPr>
        <w:t>i</w:t>
      </w:r>
      <w:r>
        <w:rPr>
          <w:rFonts w:eastAsia="Arial" w:cs="Arial"/>
        </w:rPr>
        <w:t>de</w:t>
      </w:r>
      <w:r>
        <w:rPr>
          <w:rFonts w:eastAsia="Arial" w:cs="Arial"/>
          <w:spacing w:val="1"/>
        </w:rPr>
        <w:t xml:space="preserve"> t</w:t>
      </w:r>
      <w:r>
        <w:rPr>
          <w:rFonts w:eastAsia="Arial" w:cs="Arial"/>
        </w:rPr>
        <w:t>he p</w:t>
      </w:r>
      <w:r>
        <w:rPr>
          <w:rFonts w:eastAsia="Arial" w:cs="Arial"/>
          <w:spacing w:val="1"/>
        </w:rPr>
        <w:t>r</w:t>
      </w:r>
      <w:r>
        <w:rPr>
          <w:rFonts w:eastAsia="Arial" w:cs="Arial"/>
        </w:rPr>
        <w:t>e</w:t>
      </w:r>
      <w:r>
        <w:rPr>
          <w:rFonts w:eastAsia="Arial" w:cs="Arial"/>
          <w:spacing w:val="1"/>
        </w:rPr>
        <w:t>m</w:t>
      </w:r>
      <w:r>
        <w:rPr>
          <w:rFonts w:eastAsia="Arial" w:cs="Arial"/>
          <w:spacing w:val="-1"/>
        </w:rPr>
        <w:t>i</w:t>
      </w:r>
      <w:r>
        <w:rPr>
          <w:rFonts w:eastAsia="Arial" w:cs="Arial"/>
        </w:rPr>
        <w:t>ses</w:t>
      </w:r>
      <w:r>
        <w:rPr>
          <w:rFonts w:eastAsia="Arial" w:cs="Arial"/>
          <w:spacing w:val="-4"/>
        </w:rPr>
        <w:t xml:space="preserve"> </w:t>
      </w:r>
      <w:r>
        <w:rPr>
          <w:rFonts w:eastAsia="Arial" w:cs="Arial"/>
          <w:spacing w:val="1"/>
        </w:rPr>
        <w:t>fr</w:t>
      </w:r>
      <w:r>
        <w:rPr>
          <w:rFonts w:eastAsia="Arial" w:cs="Arial"/>
        </w:rPr>
        <w:t xml:space="preserve">om </w:t>
      </w:r>
      <w:r>
        <w:rPr>
          <w:rFonts w:eastAsia="Arial" w:cs="Arial"/>
          <w:spacing w:val="-4"/>
        </w:rPr>
        <w:t>w</w:t>
      </w:r>
      <w:r>
        <w:rPr>
          <w:rFonts w:eastAsia="Arial" w:cs="Arial"/>
        </w:rPr>
        <w:t>h</w:t>
      </w:r>
      <w:r>
        <w:rPr>
          <w:rFonts w:eastAsia="Arial" w:cs="Arial"/>
          <w:spacing w:val="-1"/>
        </w:rPr>
        <w:t>i</w:t>
      </w:r>
      <w:r>
        <w:rPr>
          <w:rFonts w:eastAsia="Arial" w:cs="Arial"/>
        </w:rPr>
        <w:t>ch</w:t>
      </w:r>
      <w:r>
        <w:rPr>
          <w:rFonts w:eastAsia="Arial" w:cs="Arial"/>
          <w:spacing w:val="1"/>
        </w:rPr>
        <w:t xml:space="preserve"> </w:t>
      </w:r>
      <w:r>
        <w:rPr>
          <w:rFonts w:eastAsia="Arial" w:cs="Arial"/>
          <w:spacing w:val="-1"/>
        </w:rPr>
        <w:t>i</w:t>
      </w:r>
      <w:r>
        <w:rPr>
          <w:rFonts w:eastAsia="Arial" w:cs="Arial"/>
        </w:rPr>
        <w:t>t</w:t>
      </w:r>
      <w:r>
        <w:rPr>
          <w:rFonts w:eastAsia="Arial" w:cs="Arial"/>
          <w:spacing w:val="2"/>
        </w:rPr>
        <w:t xml:space="preserve"> </w:t>
      </w:r>
      <w:r>
        <w:rPr>
          <w:rFonts w:eastAsia="Arial" w:cs="Arial"/>
          <w:spacing w:val="-1"/>
        </w:rPr>
        <w:t>i</w:t>
      </w:r>
      <w:r>
        <w:rPr>
          <w:rFonts w:eastAsia="Arial" w:cs="Arial"/>
        </w:rPr>
        <w:t>s</w:t>
      </w:r>
      <w:r>
        <w:rPr>
          <w:rFonts w:eastAsia="Arial" w:cs="Arial"/>
          <w:spacing w:val="1"/>
        </w:rPr>
        <w:t xml:space="preserve"> </w:t>
      </w:r>
      <w:r>
        <w:rPr>
          <w:rFonts w:eastAsia="Arial" w:cs="Arial"/>
        </w:rPr>
        <w:t>e</w:t>
      </w:r>
      <w:r>
        <w:rPr>
          <w:rFonts w:eastAsia="Arial" w:cs="Arial"/>
          <w:spacing w:val="1"/>
        </w:rPr>
        <w:t>m</w:t>
      </w:r>
      <w:r>
        <w:rPr>
          <w:rFonts w:eastAsia="Arial" w:cs="Arial"/>
          <w:spacing w:val="-1"/>
        </w:rPr>
        <w:t>it</w:t>
      </w:r>
      <w:r>
        <w:rPr>
          <w:rFonts w:eastAsia="Arial" w:cs="Arial"/>
          <w:spacing w:val="1"/>
        </w:rPr>
        <w:t>t</w:t>
      </w:r>
      <w:r>
        <w:rPr>
          <w:rFonts w:eastAsia="Arial" w:cs="Arial"/>
        </w:rPr>
        <w:t>ed; or</w:t>
      </w:r>
    </w:p>
    <w:p w:rsidR="002524D1" w:rsidRDefault="002524D1" w:rsidP="002524D1">
      <w:pPr>
        <w:tabs>
          <w:tab w:val="left" w:pos="2060"/>
        </w:tabs>
        <w:spacing w:line="251" w:lineRule="exact"/>
        <w:ind w:left="2100" w:right="191"/>
        <w:rPr>
          <w:rFonts w:eastAsia="Arial" w:cs="Arial"/>
        </w:rPr>
      </w:pPr>
      <w:proofErr w:type="gramStart"/>
      <w:r>
        <w:rPr>
          <w:rFonts w:eastAsia="Arial" w:cs="Arial"/>
          <w:spacing w:val="-1"/>
        </w:rPr>
        <w:t>ii</w:t>
      </w:r>
      <w:proofErr w:type="gramEnd"/>
      <w:r>
        <w:rPr>
          <w:rFonts w:eastAsia="Arial" w:cs="Arial"/>
        </w:rPr>
        <w:t xml:space="preserve">) </w:t>
      </w:r>
      <w:r>
        <w:rPr>
          <w:rFonts w:eastAsia="Arial" w:cs="Arial"/>
          <w:spacing w:val="1"/>
        </w:rPr>
        <w:t>I</w:t>
      </w:r>
      <w:r>
        <w:rPr>
          <w:rFonts w:eastAsia="Arial" w:cs="Arial"/>
        </w:rPr>
        <w:t>n</w:t>
      </w:r>
      <w:r>
        <w:rPr>
          <w:rFonts w:eastAsia="Arial" w:cs="Arial"/>
          <w:spacing w:val="1"/>
        </w:rPr>
        <w:t>t</w:t>
      </w:r>
      <w:r>
        <w:rPr>
          <w:rFonts w:eastAsia="Arial" w:cs="Arial"/>
          <w:spacing w:val="-3"/>
        </w:rPr>
        <w:t>e</w:t>
      </w:r>
      <w:r>
        <w:rPr>
          <w:rFonts w:eastAsia="Arial" w:cs="Arial"/>
          <w:spacing w:val="-2"/>
        </w:rPr>
        <w:t>r</w:t>
      </w:r>
      <w:r>
        <w:rPr>
          <w:rFonts w:eastAsia="Arial" w:cs="Arial"/>
          <w:spacing w:val="3"/>
        </w:rPr>
        <w:t>f</w:t>
      </w:r>
      <w:r>
        <w:rPr>
          <w:rFonts w:eastAsia="Arial" w:cs="Arial"/>
          <w:spacing w:val="-3"/>
        </w:rPr>
        <w:t>e</w:t>
      </w:r>
      <w:r>
        <w:rPr>
          <w:rFonts w:eastAsia="Arial" w:cs="Arial"/>
          <w:spacing w:val="1"/>
        </w:rPr>
        <w:t>r</w:t>
      </w:r>
      <w:r>
        <w:rPr>
          <w:rFonts w:eastAsia="Arial" w:cs="Arial"/>
        </w:rPr>
        <w:t>es</w:t>
      </w:r>
      <w:r>
        <w:rPr>
          <w:rFonts w:eastAsia="Arial" w:cs="Arial"/>
          <w:spacing w:val="1"/>
        </w:rPr>
        <w:t xml:space="preserve"> </w:t>
      </w:r>
      <w:r>
        <w:rPr>
          <w:rFonts w:eastAsia="Arial" w:cs="Arial"/>
        </w:rPr>
        <w:t>u</w:t>
      </w:r>
      <w:r>
        <w:rPr>
          <w:rFonts w:eastAsia="Arial" w:cs="Arial"/>
          <w:spacing w:val="-3"/>
        </w:rPr>
        <w:t>n</w:t>
      </w:r>
      <w:r>
        <w:rPr>
          <w:rFonts w:eastAsia="Arial" w:cs="Arial"/>
          <w:spacing w:val="1"/>
        </w:rPr>
        <w:t>r</w:t>
      </w:r>
      <w:r>
        <w:rPr>
          <w:rFonts w:eastAsia="Arial" w:cs="Arial"/>
        </w:rPr>
        <w:t>easonab</w:t>
      </w:r>
      <w:r>
        <w:rPr>
          <w:rFonts w:eastAsia="Arial" w:cs="Arial"/>
          <w:spacing w:val="-1"/>
        </w:rPr>
        <w:t>l</w:t>
      </w:r>
      <w:r>
        <w:rPr>
          <w:rFonts w:eastAsia="Arial" w:cs="Arial"/>
        </w:rPr>
        <w:t>y</w:t>
      </w:r>
      <w:r>
        <w:rPr>
          <w:rFonts w:eastAsia="Arial" w:cs="Arial"/>
          <w:spacing w:val="-1"/>
        </w:rPr>
        <w:t xml:space="preserve"> wi</w:t>
      </w:r>
      <w:r>
        <w:rPr>
          <w:rFonts w:eastAsia="Arial" w:cs="Arial"/>
          <w:spacing w:val="1"/>
        </w:rPr>
        <w:t>t</w:t>
      </w:r>
      <w:r>
        <w:rPr>
          <w:rFonts w:eastAsia="Arial" w:cs="Arial"/>
        </w:rPr>
        <w:t>h</w:t>
      </w:r>
      <w:r>
        <w:rPr>
          <w:rFonts w:eastAsia="Arial" w:cs="Arial"/>
          <w:spacing w:val="1"/>
        </w:rPr>
        <w:t xml:space="preserve"> (</w:t>
      </w:r>
      <w:r>
        <w:rPr>
          <w:rFonts w:eastAsia="Arial" w:cs="Arial"/>
        </w:rPr>
        <w:t xml:space="preserve">or </w:t>
      </w:r>
      <w:r>
        <w:rPr>
          <w:rFonts w:eastAsia="Arial" w:cs="Arial"/>
          <w:spacing w:val="-1"/>
        </w:rPr>
        <w:t>i</w:t>
      </w:r>
      <w:r>
        <w:rPr>
          <w:rFonts w:eastAsia="Arial" w:cs="Arial"/>
        </w:rPr>
        <w:t>s</w:t>
      </w:r>
      <w:r>
        <w:rPr>
          <w:rFonts w:eastAsia="Arial" w:cs="Arial"/>
          <w:spacing w:val="1"/>
        </w:rPr>
        <w:t xml:space="preserve"> </w:t>
      </w:r>
      <w:r>
        <w:rPr>
          <w:rFonts w:eastAsia="Arial" w:cs="Arial"/>
          <w:spacing w:val="-1"/>
        </w:rPr>
        <w:t>l</w:t>
      </w:r>
      <w:r>
        <w:rPr>
          <w:rFonts w:eastAsia="Arial" w:cs="Arial"/>
          <w:spacing w:val="-4"/>
        </w:rPr>
        <w:t>i</w:t>
      </w:r>
      <w:r>
        <w:rPr>
          <w:rFonts w:eastAsia="Arial" w:cs="Arial"/>
          <w:spacing w:val="2"/>
        </w:rPr>
        <w:t>k</w:t>
      </w:r>
      <w:r>
        <w:rPr>
          <w:rFonts w:eastAsia="Arial" w:cs="Arial"/>
        </w:rPr>
        <w:t>e</w:t>
      </w:r>
      <w:r>
        <w:rPr>
          <w:rFonts w:eastAsia="Arial" w:cs="Arial"/>
          <w:spacing w:val="-1"/>
        </w:rPr>
        <w:t>l</w:t>
      </w:r>
      <w:r>
        <w:rPr>
          <w:rFonts w:eastAsia="Arial" w:cs="Arial"/>
        </w:rPr>
        <w:t>y</w:t>
      </w:r>
      <w:r>
        <w:rPr>
          <w:rFonts w:eastAsia="Arial" w:cs="Arial"/>
          <w:spacing w:val="-1"/>
        </w:rPr>
        <w:t xml:space="preserve"> </w:t>
      </w:r>
      <w:r>
        <w:rPr>
          <w:rFonts w:eastAsia="Arial" w:cs="Arial"/>
          <w:spacing w:val="1"/>
        </w:rPr>
        <w:t>t</w:t>
      </w:r>
      <w:r>
        <w:rPr>
          <w:rFonts w:eastAsia="Arial" w:cs="Arial"/>
        </w:rPr>
        <w:t>o</w:t>
      </w:r>
      <w:r>
        <w:rPr>
          <w:rFonts w:eastAsia="Arial" w:cs="Arial"/>
          <w:spacing w:val="1"/>
        </w:rPr>
        <w:t xml:space="preserve"> </w:t>
      </w:r>
      <w:r>
        <w:rPr>
          <w:rFonts w:eastAsia="Arial" w:cs="Arial"/>
          <w:spacing w:val="-1"/>
        </w:rPr>
        <w:t>i</w:t>
      </w:r>
      <w:r>
        <w:rPr>
          <w:rFonts w:eastAsia="Arial" w:cs="Arial"/>
        </w:rPr>
        <w:t>n</w:t>
      </w:r>
      <w:r>
        <w:rPr>
          <w:rFonts w:eastAsia="Arial" w:cs="Arial"/>
          <w:spacing w:val="1"/>
        </w:rPr>
        <w:t>t</w:t>
      </w:r>
      <w:r>
        <w:rPr>
          <w:rFonts w:eastAsia="Arial" w:cs="Arial"/>
          <w:spacing w:val="-3"/>
        </w:rPr>
        <w:t>e</w:t>
      </w:r>
      <w:r>
        <w:rPr>
          <w:rFonts w:eastAsia="Arial" w:cs="Arial"/>
          <w:spacing w:val="-2"/>
        </w:rPr>
        <w:t>r</w:t>
      </w:r>
      <w:r>
        <w:rPr>
          <w:rFonts w:eastAsia="Arial" w:cs="Arial"/>
          <w:spacing w:val="3"/>
        </w:rPr>
        <w:t>f</w:t>
      </w:r>
      <w:r>
        <w:rPr>
          <w:rFonts w:eastAsia="Arial" w:cs="Arial"/>
          <w:spacing w:val="-3"/>
        </w:rPr>
        <w:t>e</w:t>
      </w:r>
      <w:r>
        <w:rPr>
          <w:rFonts w:eastAsia="Arial" w:cs="Arial"/>
          <w:spacing w:val="1"/>
        </w:rPr>
        <w:t>r</w:t>
      </w:r>
      <w:r>
        <w:rPr>
          <w:rFonts w:eastAsia="Arial" w:cs="Arial"/>
        </w:rPr>
        <w:t>e</w:t>
      </w:r>
      <w:r>
        <w:rPr>
          <w:rFonts w:eastAsia="Arial" w:cs="Arial"/>
          <w:spacing w:val="1"/>
        </w:rPr>
        <w:t xml:space="preserve"> </w:t>
      </w:r>
      <w:r>
        <w:rPr>
          <w:rFonts w:eastAsia="Arial" w:cs="Arial"/>
        </w:rPr>
        <w:t>u</w:t>
      </w:r>
      <w:r>
        <w:rPr>
          <w:rFonts w:eastAsia="Arial" w:cs="Arial"/>
          <w:spacing w:val="-3"/>
        </w:rPr>
        <w:t>n</w:t>
      </w:r>
      <w:r>
        <w:rPr>
          <w:rFonts w:eastAsia="Arial" w:cs="Arial"/>
          <w:spacing w:val="1"/>
        </w:rPr>
        <w:t>r</w:t>
      </w:r>
      <w:r>
        <w:rPr>
          <w:rFonts w:eastAsia="Arial" w:cs="Arial"/>
        </w:rPr>
        <w:t>easonab</w:t>
      </w:r>
      <w:r>
        <w:rPr>
          <w:rFonts w:eastAsia="Arial" w:cs="Arial"/>
          <w:spacing w:val="-1"/>
        </w:rPr>
        <w:t>l</w:t>
      </w:r>
      <w:r>
        <w:rPr>
          <w:rFonts w:eastAsia="Arial" w:cs="Arial"/>
        </w:rPr>
        <w:t>y</w:t>
      </w:r>
      <w:r>
        <w:rPr>
          <w:rFonts w:eastAsia="Arial" w:cs="Arial"/>
          <w:spacing w:val="-1"/>
        </w:rPr>
        <w:t xml:space="preserve"> </w:t>
      </w:r>
      <w:r>
        <w:rPr>
          <w:rFonts w:eastAsia="Arial" w:cs="Arial"/>
          <w:spacing w:val="-4"/>
        </w:rPr>
        <w:t>w</w:t>
      </w:r>
      <w:r>
        <w:rPr>
          <w:rFonts w:eastAsia="Arial" w:cs="Arial"/>
          <w:spacing w:val="-1"/>
        </w:rPr>
        <w:t>i</w:t>
      </w:r>
      <w:r>
        <w:rPr>
          <w:rFonts w:eastAsia="Arial" w:cs="Arial"/>
          <w:spacing w:val="1"/>
        </w:rPr>
        <w:t>t</w:t>
      </w:r>
      <w:r>
        <w:rPr>
          <w:rFonts w:eastAsia="Arial" w:cs="Arial"/>
        </w:rPr>
        <w:t>h)</w:t>
      </w:r>
      <w:r>
        <w:rPr>
          <w:rFonts w:eastAsia="Arial" w:cs="Arial"/>
          <w:spacing w:val="1"/>
        </w:rPr>
        <w:t>t</w:t>
      </w:r>
      <w:r>
        <w:rPr>
          <w:rFonts w:eastAsia="Arial" w:cs="Arial"/>
        </w:rPr>
        <w:t>he</w:t>
      </w:r>
      <w:r>
        <w:rPr>
          <w:rFonts w:eastAsia="Arial" w:cs="Arial"/>
          <w:spacing w:val="1"/>
        </w:rPr>
        <w:t xml:space="preserve"> </w:t>
      </w:r>
      <w:r>
        <w:rPr>
          <w:rFonts w:eastAsia="Arial" w:cs="Arial"/>
        </w:rPr>
        <w:t>c</w:t>
      </w:r>
      <w:r>
        <w:rPr>
          <w:rFonts w:eastAsia="Arial" w:cs="Arial"/>
          <w:spacing w:val="-3"/>
        </w:rPr>
        <w:t>o</w:t>
      </w:r>
      <w:r>
        <w:rPr>
          <w:rFonts w:eastAsia="Arial" w:cs="Arial"/>
          <w:spacing w:val="-2"/>
        </w:rPr>
        <w:t>m</w:t>
      </w:r>
      <w:r>
        <w:rPr>
          <w:rFonts w:eastAsia="Arial" w:cs="Arial"/>
          <w:spacing w:val="3"/>
        </w:rPr>
        <w:t>f</w:t>
      </w:r>
      <w:r>
        <w:rPr>
          <w:rFonts w:eastAsia="Arial" w:cs="Arial"/>
          <w:spacing w:val="-3"/>
        </w:rPr>
        <w:t>o</w:t>
      </w:r>
      <w:r>
        <w:rPr>
          <w:rFonts w:eastAsia="Arial" w:cs="Arial"/>
          <w:spacing w:val="1"/>
        </w:rPr>
        <w:t>r</w:t>
      </w:r>
      <w:r>
        <w:rPr>
          <w:rFonts w:eastAsia="Arial" w:cs="Arial"/>
        </w:rPr>
        <w:t xml:space="preserve">t or </w:t>
      </w:r>
      <w:r>
        <w:rPr>
          <w:rFonts w:eastAsia="Arial" w:cs="Arial"/>
          <w:spacing w:val="1"/>
        </w:rPr>
        <w:t>r</w:t>
      </w:r>
      <w:r>
        <w:rPr>
          <w:rFonts w:eastAsia="Arial" w:cs="Arial"/>
          <w:spacing w:val="-3"/>
        </w:rPr>
        <w:t>e</w:t>
      </w:r>
      <w:r>
        <w:rPr>
          <w:rFonts w:eastAsia="Arial" w:cs="Arial"/>
        </w:rPr>
        <w:t>pose</w:t>
      </w:r>
      <w:r>
        <w:rPr>
          <w:rFonts w:eastAsia="Arial" w:cs="Arial"/>
          <w:spacing w:val="1"/>
        </w:rPr>
        <w:t xml:space="preserve"> </w:t>
      </w:r>
      <w:r>
        <w:rPr>
          <w:rFonts w:eastAsia="Arial" w:cs="Arial"/>
          <w:spacing w:val="-3"/>
        </w:rPr>
        <w:t>o</w:t>
      </w:r>
      <w:r>
        <w:rPr>
          <w:rFonts w:eastAsia="Arial" w:cs="Arial"/>
        </w:rPr>
        <w:t>f a</w:t>
      </w:r>
      <w:r>
        <w:rPr>
          <w:rFonts w:eastAsia="Arial" w:cs="Arial"/>
          <w:spacing w:val="1"/>
        </w:rPr>
        <w:t xml:space="preserve"> </w:t>
      </w:r>
      <w:r>
        <w:rPr>
          <w:rFonts w:eastAsia="Arial" w:cs="Arial"/>
        </w:rPr>
        <w:t>pe</w:t>
      </w:r>
      <w:r>
        <w:rPr>
          <w:rFonts w:eastAsia="Arial" w:cs="Arial"/>
          <w:spacing w:val="1"/>
        </w:rPr>
        <w:t>r</w:t>
      </w:r>
      <w:r>
        <w:rPr>
          <w:rFonts w:eastAsia="Arial" w:cs="Arial"/>
        </w:rPr>
        <w:t>son</w:t>
      </w:r>
      <w:r>
        <w:rPr>
          <w:rFonts w:eastAsia="Arial" w:cs="Arial"/>
          <w:spacing w:val="-2"/>
        </w:rPr>
        <w:t xml:space="preserve"> </w:t>
      </w:r>
      <w:r>
        <w:rPr>
          <w:rFonts w:eastAsia="Arial" w:cs="Arial"/>
          <w:spacing w:val="-4"/>
        </w:rPr>
        <w:t>w</w:t>
      </w:r>
      <w:r>
        <w:rPr>
          <w:rFonts w:eastAsia="Arial" w:cs="Arial"/>
        </w:rPr>
        <w:t>ho</w:t>
      </w:r>
      <w:r>
        <w:rPr>
          <w:rFonts w:eastAsia="Arial" w:cs="Arial"/>
          <w:spacing w:val="1"/>
        </w:rPr>
        <w:t xml:space="preserve"> </w:t>
      </w:r>
      <w:r>
        <w:rPr>
          <w:rFonts w:eastAsia="Arial" w:cs="Arial"/>
          <w:spacing w:val="-1"/>
        </w:rPr>
        <w:t>i</w:t>
      </w:r>
      <w:r>
        <w:rPr>
          <w:rFonts w:eastAsia="Arial" w:cs="Arial"/>
        </w:rPr>
        <w:t>s</w:t>
      </w:r>
      <w:r>
        <w:rPr>
          <w:rFonts w:eastAsia="Arial" w:cs="Arial"/>
          <w:spacing w:val="1"/>
        </w:rPr>
        <w:t xml:space="preserve"> </w:t>
      </w:r>
      <w:r>
        <w:rPr>
          <w:rFonts w:eastAsia="Arial" w:cs="Arial"/>
        </w:rPr>
        <w:t>ou</w:t>
      </w:r>
      <w:r>
        <w:rPr>
          <w:rFonts w:eastAsia="Arial" w:cs="Arial"/>
          <w:spacing w:val="1"/>
        </w:rPr>
        <w:t>t</w:t>
      </w:r>
      <w:r>
        <w:rPr>
          <w:rFonts w:eastAsia="Arial" w:cs="Arial"/>
        </w:rPr>
        <w:t>s</w:t>
      </w:r>
      <w:r>
        <w:rPr>
          <w:rFonts w:eastAsia="Arial" w:cs="Arial"/>
          <w:spacing w:val="-1"/>
        </w:rPr>
        <w:t>i</w:t>
      </w:r>
      <w:r>
        <w:rPr>
          <w:rFonts w:eastAsia="Arial" w:cs="Arial"/>
        </w:rPr>
        <w:t>de</w:t>
      </w:r>
      <w:r>
        <w:rPr>
          <w:rFonts w:eastAsia="Arial" w:cs="Arial"/>
          <w:spacing w:val="-2"/>
        </w:rPr>
        <w:t xml:space="preserve"> </w:t>
      </w:r>
      <w:r>
        <w:rPr>
          <w:rFonts w:eastAsia="Arial" w:cs="Arial"/>
          <w:spacing w:val="-1"/>
        </w:rPr>
        <w:t>t</w:t>
      </w:r>
      <w:r>
        <w:rPr>
          <w:rFonts w:eastAsia="Arial" w:cs="Arial"/>
        </w:rPr>
        <w:t>he</w:t>
      </w:r>
      <w:r>
        <w:rPr>
          <w:rFonts w:eastAsia="Arial" w:cs="Arial"/>
          <w:spacing w:val="1"/>
        </w:rPr>
        <w:t xml:space="preserve"> </w:t>
      </w:r>
      <w:r>
        <w:rPr>
          <w:rFonts w:eastAsia="Arial" w:cs="Arial"/>
        </w:rPr>
        <w:t>p</w:t>
      </w:r>
      <w:r>
        <w:rPr>
          <w:rFonts w:eastAsia="Arial" w:cs="Arial"/>
          <w:spacing w:val="1"/>
        </w:rPr>
        <w:t>r</w:t>
      </w:r>
      <w:r>
        <w:rPr>
          <w:rFonts w:eastAsia="Arial" w:cs="Arial"/>
          <w:spacing w:val="-3"/>
        </w:rPr>
        <w:t>e</w:t>
      </w:r>
      <w:r>
        <w:rPr>
          <w:rFonts w:eastAsia="Arial" w:cs="Arial"/>
          <w:spacing w:val="1"/>
        </w:rPr>
        <w:t>m</w:t>
      </w:r>
      <w:r>
        <w:rPr>
          <w:rFonts w:eastAsia="Arial" w:cs="Arial"/>
          <w:spacing w:val="-1"/>
        </w:rPr>
        <w:t>i</w:t>
      </w:r>
      <w:r>
        <w:rPr>
          <w:rFonts w:eastAsia="Arial" w:cs="Arial"/>
        </w:rPr>
        <w:t>ses</w:t>
      </w:r>
      <w:r>
        <w:rPr>
          <w:rFonts w:eastAsia="Arial" w:cs="Arial"/>
          <w:spacing w:val="-1"/>
        </w:rPr>
        <w:t xml:space="preserve"> </w:t>
      </w:r>
      <w:r>
        <w:rPr>
          <w:rFonts w:eastAsia="Arial" w:cs="Arial"/>
          <w:spacing w:val="1"/>
        </w:rPr>
        <w:t>fr</w:t>
      </w:r>
      <w:r>
        <w:rPr>
          <w:rFonts w:eastAsia="Arial" w:cs="Arial"/>
          <w:spacing w:val="-3"/>
        </w:rPr>
        <w:t>o</w:t>
      </w:r>
      <w:r>
        <w:rPr>
          <w:rFonts w:eastAsia="Arial" w:cs="Arial"/>
        </w:rPr>
        <w:t xml:space="preserve">m </w:t>
      </w:r>
      <w:r>
        <w:rPr>
          <w:rFonts w:eastAsia="Arial" w:cs="Arial"/>
          <w:spacing w:val="-4"/>
        </w:rPr>
        <w:t>w</w:t>
      </w:r>
      <w:r>
        <w:rPr>
          <w:rFonts w:eastAsia="Arial" w:cs="Arial"/>
          <w:spacing w:val="2"/>
        </w:rPr>
        <w:t>h</w:t>
      </w:r>
      <w:r>
        <w:rPr>
          <w:rFonts w:eastAsia="Arial" w:cs="Arial"/>
          <w:spacing w:val="-1"/>
        </w:rPr>
        <w:t>i</w:t>
      </w:r>
      <w:r>
        <w:rPr>
          <w:rFonts w:eastAsia="Arial" w:cs="Arial"/>
        </w:rPr>
        <w:t>ch</w:t>
      </w:r>
      <w:r>
        <w:rPr>
          <w:rFonts w:eastAsia="Arial" w:cs="Arial"/>
          <w:spacing w:val="1"/>
        </w:rPr>
        <w:t xml:space="preserve"> </w:t>
      </w:r>
      <w:r>
        <w:rPr>
          <w:rFonts w:eastAsia="Arial" w:cs="Arial"/>
          <w:spacing w:val="-1"/>
        </w:rPr>
        <w:t>i</w:t>
      </w:r>
      <w:r>
        <w:rPr>
          <w:rFonts w:eastAsia="Arial" w:cs="Arial"/>
        </w:rPr>
        <w:t>t</w:t>
      </w:r>
      <w:r>
        <w:rPr>
          <w:rFonts w:eastAsia="Arial" w:cs="Arial"/>
          <w:spacing w:val="2"/>
        </w:rPr>
        <w:t xml:space="preserve"> </w:t>
      </w:r>
      <w:r>
        <w:rPr>
          <w:rFonts w:eastAsia="Arial" w:cs="Arial"/>
          <w:spacing w:val="-1"/>
        </w:rPr>
        <w:t>i</w:t>
      </w:r>
      <w:r>
        <w:rPr>
          <w:rFonts w:eastAsia="Arial" w:cs="Arial"/>
        </w:rPr>
        <w:t>s</w:t>
      </w:r>
      <w:r>
        <w:rPr>
          <w:rFonts w:eastAsia="Arial" w:cs="Arial"/>
          <w:spacing w:val="1"/>
        </w:rPr>
        <w:t xml:space="preserve"> </w:t>
      </w:r>
      <w:r>
        <w:rPr>
          <w:rFonts w:eastAsia="Arial" w:cs="Arial"/>
          <w:spacing w:val="-3"/>
        </w:rPr>
        <w:t>e</w:t>
      </w:r>
      <w:r>
        <w:rPr>
          <w:rFonts w:eastAsia="Arial" w:cs="Arial"/>
          <w:spacing w:val="1"/>
        </w:rPr>
        <w:t>m</w:t>
      </w:r>
      <w:r>
        <w:rPr>
          <w:rFonts w:eastAsia="Arial" w:cs="Arial"/>
          <w:spacing w:val="-1"/>
        </w:rPr>
        <w:t>it</w:t>
      </w:r>
      <w:r>
        <w:rPr>
          <w:rFonts w:eastAsia="Arial" w:cs="Arial"/>
          <w:spacing w:val="1"/>
        </w:rPr>
        <w:t>t</w:t>
      </w:r>
      <w:r>
        <w:rPr>
          <w:rFonts w:eastAsia="Arial" w:cs="Arial"/>
        </w:rPr>
        <w:t>ed; or</w:t>
      </w:r>
    </w:p>
    <w:p w:rsidR="002524D1" w:rsidRDefault="002524D1" w:rsidP="002524D1">
      <w:pPr>
        <w:tabs>
          <w:tab w:val="left" w:pos="2060"/>
        </w:tabs>
        <w:spacing w:line="251" w:lineRule="exact"/>
        <w:ind w:left="1440" w:right="191"/>
        <w:rPr>
          <w:rFonts w:eastAsia="Arial" w:cs="Arial"/>
        </w:rPr>
      </w:pPr>
      <w:proofErr w:type="gramStart"/>
      <w:r>
        <w:rPr>
          <w:rFonts w:eastAsia="Arial" w:cs="Arial"/>
        </w:rPr>
        <w:t>b</w:t>
      </w:r>
      <w:proofErr w:type="gramEnd"/>
      <w:r>
        <w:rPr>
          <w:rFonts w:eastAsia="Arial" w:cs="Arial"/>
        </w:rPr>
        <w:t xml:space="preserve">) </w:t>
      </w:r>
      <w:r>
        <w:rPr>
          <w:rFonts w:eastAsia="Arial" w:cs="Arial"/>
          <w:spacing w:val="42"/>
        </w:rPr>
        <w:t xml:space="preserve"> </w:t>
      </w:r>
      <w:r>
        <w:rPr>
          <w:rFonts w:eastAsia="Arial" w:cs="Arial"/>
          <w:spacing w:val="2"/>
        </w:rPr>
        <w:t>T</w:t>
      </w:r>
      <w:r>
        <w:rPr>
          <w:rFonts w:eastAsia="Arial" w:cs="Arial"/>
        </w:rPr>
        <w:t>h</w:t>
      </w:r>
      <w:r>
        <w:rPr>
          <w:rFonts w:eastAsia="Arial" w:cs="Arial"/>
          <w:spacing w:val="-3"/>
        </w:rPr>
        <w:t>a</w:t>
      </w:r>
      <w:r>
        <w:rPr>
          <w:rFonts w:eastAsia="Arial" w:cs="Arial"/>
        </w:rPr>
        <w:t>t</w:t>
      </w:r>
      <w:r>
        <w:rPr>
          <w:rFonts w:eastAsia="Arial" w:cs="Arial"/>
          <w:spacing w:val="2"/>
        </w:rPr>
        <w:t xml:space="preserve"> </w:t>
      </w:r>
      <w:r>
        <w:rPr>
          <w:rFonts w:eastAsia="Arial" w:cs="Arial"/>
          <w:spacing w:val="-1"/>
        </w:rPr>
        <w:t>i</w:t>
      </w:r>
      <w:r>
        <w:rPr>
          <w:rFonts w:eastAsia="Arial" w:cs="Arial"/>
        </w:rPr>
        <w:t>s</w:t>
      </w:r>
      <w:r>
        <w:rPr>
          <w:rFonts w:eastAsia="Arial" w:cs="Arial"/>
          <w:spacing w:val="1"/>
        </w:rPr>
        <w:t xml:space="preserve"> </w:t>
      </w:r>
      <w:r>
        <w:rPr>
          <w:rFonts w:eastAsia="Arial" w:cs="Arial"/>
          <w:spacing w:val="-3"/>
        </w:rPr>
        <w:t>o</w:t>
      </w:r>
      <w:r>
        <w:rPr>
          <w:rFonts w:eastAsia="Arial" w:cs="Arial"/>
        </w:rPr>
        <w:t>f a</w:t>
      </w:r>
      <w:r>
        <w:rPr>
          <w:rFonts w:eastAsia="Arial" w:cs="Arial"/>
          <w:spacing w:val="1"/>
        </w:rPr>
        <w:t xml:space="preserve"> </w:t>
      </w:r>
      <w:r>
        <w:rPr>
          <w:rFonts w:eastAsia="Arial" w:cs="Arial"/>
          <w:spacing w:val="-1"/>
        </w:rPr>
        <w:t>l</w:t>
      </w:r>
      <w:r>
        <w:rPr>
          <w:rFonts w:eastAsia="Arial" w:cs="Arial"/>
        </w:rPr>
        <w:t>e</w:t>
      </w:r>
      <w:r>
        <w:rPr>
          <w:rFonts w:eastAsia="Arial" w:cs="Arial"/>
          <w:spacing w:val="-2"/>
        </w:rPr>
        <w:t>v</w:t>
      </w:r>
      <w:r>
        <w:rPr>
          <w:rFonts w:eastAsia="Arial" w:cs="Arial"/>
        </w:rPr>
        <w:t>e</w:t>
      </w:r>
      <w:r>
        <w:rPr>
          <w:rFonts w:eastAsia="Arial" w:cs="Arial"/>
          <w:spacing w:val="-1"/>
        </w:rPr>
        <w:t>l</w:t>
      </w:r>
      <w:r>
        <w:rPr>
          <w:rFonts w:eastAsia="Arial" w:cs="Arial"/>
        </w:rPr>
        <w:t>,</w:t>
      </w:r>
      <w:r>
        <w:rPr>
          <w:rFonts w:eastAsia="Arial" w:cs="Arial"/>
          <w:spacing w:val="2"/>
        </w:rPr>
        <w:t xml:space="preserve"> </w:t>
      </w:r>
      <w:r>
        <w:rPr>
          <w:rFonts w:eastAsia="Arial" w:cs="Arial"/>
        </w:rPr>
        <w:t>na</w:t>
      </w:r>
      <w:r>
        <w:rPr>
          <w:rFonts w:eastAsia="Arial" w:cs="Arial"/>
          <w:spacing w:val="1"/>
        </w:rPr>
        <w:t>t</w:t>
      </w:r>
      <w:r>
        <w:rPr>
          <w:rFonts w:eastAsia="Arial" w:cs="Arial"/>
          <w:spacing w:val="-3"/>
        </w:rPr>
        <w:t>u</w:t>
      </w:r>
      <w:r>
        <w:rPr>
          <w:rFonts w:eastAsia="Arial" w:cs="Arial"/>
          <w:spacing w:val="1"/>
        </w:rPr>
        <w:t>r</w:t>
      </w:r>
      <w:r>
        <w:rPr>
          <w:rFonts w:eastAsia="Arial" w:cs="Arial"/>
        </w:rPr>
        <w:t>e, cha</w:t>
      </w:r>
      <w:r>
        <w:rPr>
          <w:rFonts w:eastAsia="Arial" w:cs="Arial"/>
          <w:spacing w:val="1"/>
        </w:rPr>
        <w:t>r</w:t>
      </w:r>
      <w:r>
        <w:rPr>
          <w:rFonts w:eastAsia="Arial" w:cs="Arial"/>
        </w:rPr>
        <w:t>a</w:t>
      </w:r>
      <w:r>
        <w:rPr>
          <w:rFonts w:eastAsia="Arial" w:cs="Arial"/>
          <w:spacing w:val="-2"/>
        </w:rPr>
        <w:t>c</w:t>
      </w:r>
      <w:r>
        <w:rPr>
          <w:rFonts w:eastAsia="Arial" w:cs="Arial"/>
          <w:spacing w:val="1"/>
        </w:rPr>
        <w:t>t</w:t>
      </w:r>
      <w:r>
        <w:rPr>
          <w:rFonts w:eastAsia="Arial" w:cs="Arial"/>
        </w:rPr>
        <w:t>er or</w:t>
      </w:r>
      <w:r>
        <w:rPr>
          <w:rFonts w:eastAsia="Arial" w:cs="Arial"/>
          <w:spacing w:val="-3"/>
        </w:rPr>
        <w:t xml:space="preserve"> </w:t>
      </w:r>
      <w:r>
        <w:rPr>
          <w:rFonts w:eastAsia="Arial" w:cs="Arial"/>
          <w:spacing w:val="2"/>
        </w:rPr>
        <w:t>q</w:t>
      </w:r>
      <w:r>
        <w:rPr>
          <w:rFonts w:eastAsia="Arial" w:cs="Arial"/>
        </w:rPr>
        <w:t>ua</w:t>
      </w:r>
      <w:r>
        <w:rPr>
          <w:rFonts w:eastAsia="Arial" w:cs="Arial"/>
          <w:spacing w:val="-1"/>
        </w:rPr>
        <w:t>li</w:t>
      </w:r>
      <w:r>
        <w:rPr>
          <w:rFonts w:eastAsia="Arial" w:cs="Arial"/>
          <w:spacing w:val="1"/>
        </w:rPr>
        <w:t>t</w:t>
      </w:r>
      <w:r>
        <w:rPr>
          <w:rFonts w:eastAsia="Arial" w:cs="Arial"/>
        </w:rPr>
        <w:t>y</w:t>
      </w:r>
      <w:r>
        <w:rPr>
          <w:rFonts w:eastAsia="Arial" w:cs="Arial"/>
          <w:spacing w:val="-1"/>
        </w:rPr>
        <w:t xml:space="preserve"> </w:t>
      </w:r>
      <w:r>
        <w:rPr>
          <w:rFonts w:eastAsia="Arial" w:cs="Arial"/>
        </w:rPr>
        <w:t>p</w:t>
      </w:r>
      <w:r>
        <w:rPr>
          <w:rFonts w:eastAsia="Arial" w:cs="Arial"/>
          <w:spacing w:val="1"/>
        </w:rPr>
        <w:t>r</w:t>
      </w:r>
      <w:r>
        <w:rPr>
          <w:rFonts w:eastAsia="Arial" w:cs="Arial"/>
        </w:rPr>
        <w:t>e</w:t>
      </w:r>
      <w:r>
        <w:rPr>
          <w:rFonts w:eastAsia="Arial" w:cs="Arial"/>
          <w:spacing w:val="-2"/>
        </w:rPr>
        <w:t>s</w:t>
      </w:r>
      <w:r>
        <w:rPr>
          <w:rFonts w:eastAsia="Arial" w:cs="Arial"/>
        </w:rPr>
        <w:t>c</w:t>
      </w:r>
      <w:r>
        <w:rPr>
          <w:rFonts w:eastAsia="Arial" w:cs="Arial"/>
          <w:spacing w:val="1"/>
        </w:rPr>
        <w:t>r</w:t>
      </w:r>
      <w:r>
        <w:rPr>
          <w:rFonts w:eastAsia="Arial" w:cs="Arial"/>
          <w:spacing w:val="-1"/>
        </w:rPr>
        <w:t>i</w:t>
      </w:r>
      <w:r>
        <w:rPr>
          <w:rFonts w:eastAsia="Arial" w:cs="Arial"/>
        </w:rPr>
        <w:t>bed</w:t>
      </w:r>
      <w:r>
        <w:rPr>
          <w:rFonts w:eastAsia="Arial" w:cs="Arial"/>
          <w:spacing w:val="1"/>
        </w:rPr>
        <w:t xml:space="preserve"> </w:t>
      </w:r>
      <w:r>
        <w:rPr>
          <w:rFonts w:eastAsia="Arial" w:cs="Arial"/>
        </w:rPr>
        <w:t>by</w:t>
      </w:r>
      <w:r>
        <w:rPr>
          <w:rFonts w:eastAsia="Arial" w:cs="Arial"/>
          <w:spacing w:val="-1"/>
        </w:rPr>
        <w:t xml:space="preserve"> </w:t>
      </w:r>
      <w:r>
        <w:rPr>
          <w:rFonts w:eastAsia="Arial" w:cs="Arial"/>
          <w:spacing w:val="1"/>
        </w:rPr>
        <w:t>t</w:t>
      </w:r>
      <w:r>
        <w:rPr>
          <w:rFonts w:eastAsia="Arial" w:cs="Arial"/>
        </w:rPr>
        <w:t>he</w:t>
      </w:r>
      <w:r>
        <w:rPr>
          <w:rFonts w:eastAsia="Arial" w:cs="Arial"/>
          <w:spacing w:val="-2"/>
        </w:rPr>
        <w:t xml:space="preserve"> </w:t>
      </w:r>
      <w:r>
        <w:rPr>
          <w:rFonts w:eastAsia="Arial" w:cs="Arial"/>
          <w:spacing w:val="1"/>
        </w:rPr>
        <w:t>r</w:t>
      </w:r>
      <w:r>
        <w:rPr>
          <w:rFonts w:eastAsia="Arial" w:cs="Arial"/>
          <w:spacing w:val="-3"/>
        </w:rPr>
        <w:t>e</w:t>
      </w:r>
      <w:r>
        <w:rPr>
          <w:rFonts w:eastAsia="Arial" w:cs="Arial"/>
          <w:spacing w:val="2"/>
        </w:rPr>
        <w:t>g</w:t>
      </w:r>
      <w:r>
        <w:rPr>
          <w:rFonts w:eastAsia="Arial" w:cs="Arial"/>
        </w:rPr>
        <w:t>u</w:t>
      </w:r>
      <w:r>
        <w:rPr>
          <w:rFonts w:eastAsia="Arial" w:cs="Arial"/>
          <w:spacing w:val="-1"/>
        </w:rPr>
        <w:t>l</w:t>
      </w:r>
      <w:r>
        <w:rPr>
          <w:rFonts w:eastAsia="Arial" w:cs="Arial"/>
        </w:rPr>
        <w:t>a</w:t>
      </w:r>
      <w:r>
        <w:rPr>
          <w:rFonts w:eastAsia="Arial" w:cs="Arial"/>
          <w:spacing w:val="1"/>
        </w:rPr>
        <w:t>t</w:t>
      </w:r>
      <w:r>
        <w:rPr>
          <w:rFonts w:eastAsia="Arial" w:cs="Arial"/>
          <w:spacing w:val="-1"/>
        </w:rPr>
        <w:t>i</w:t>
      </w:r>
      <w:r>
        <w:rPr>
          <w:rFonts w:eastAsia="Arial" w:cs="Arial"/>
        </w:rPr>
        <w:t>ons</w:t>
      </w:r>
      <w:r>
        <w:rPr>
          <w:rFonts w:eastAsia="Arial" w:cs="Arial"/>
          <w:spacing w:val="-1"/>
        </w:rPr>
        <w:t xml:space="preserve"> </w:t>
      </w:r>
      <w:r>
        <w:rPr>
          <w:rFonts w:eastAsia="Arial" w:cs="Arial"/>
        </w:rPr>
        <w:t xml:space="preserve">or </w:t>
      </w:r>
      <w:r>
        <w:rPr>
          <w:rFonts w:eastAsia="Arial" w:cs="Arial"/>
          <w:spacing w:val="1"/>
        </w:rPr>
        <w:t>t</w:t>
      </w:r>
      <w:r>
        <w:rPr>
          <w:rFonts w:eastAsia="Arial" w:cs="Arial"/>
        </w:rPr>
        <w:t xml:space="preserve">hat </w:t>
      </w:r>
      <w:r>
        <w:rPr>
          <w:rFonts w:eastAsia="Arial" w:cs="Arial"/>
          <w:spacing w:val="-1"/>
        </w:rPr>
        <w:t>i</w:t>
      </w:r>
      <w:r>
        <w:rPr>
          <w:rFonts w:eastAsia="Arial" w:cs="Arial"/>
        </w:rPr>
        <w:t>s</w:t>
      </w:r>
      <w:r>
        <w:rPr>
          <w:rFonts w:eastAsia="Arial" w:cs="Arial"/>
          <w:spacing w:val="-1"/>
        </w:rPr>
        <w:t xml:space="preserve"> </w:t>
      </w:r>
      <w:r>
        <w:rPr>
          <w:rFonts w:eastAsia="Arial" w:cs="Arial"/>
          <w:spacing w:val="1"/>
        </w:rPr>
        <w:t>m</w:t>
      </w:r>
      <w:r>
        <w:rPr>
          <w:rFonts w:eastAsia="Arial" w:cs="Arial"/>
        </w:rPr>
        <w:t>ade</w:t>
      </w:r>
      <w:r>
        <w:rPr>
          <w:rFonts w:eastAsia="Arial" w:cs="Arial"/>
          <w:spacing w:val="1"/>
        </w:rPr>
        <w:t xml:space="preserve"> </w:t>
      </w:r>
      <w:r>
        <w:rPr>
          <w:rFonts w:eastAsia="Arial" w:cs="Arial"/>
          <w:spacing w:val="-3"/>
        </w:rPr>
        <w:t>a</w:t>
      </w:r>
      <w:r>
        <w:rPr>
          <w:rFonts w:eastAsia="Arial" w:cs="Arial"/>
        </w:rPr>
        <w:t>t</w:t>
      </w:r>
      <w:r>
        <w:rPr>
          <w:rFonts w:eastAsia="Arial" w:cs="Arial"/>
          <w:spacing w:val="2"/>
        </w:rPr>
        <w:t xml:space="preserve"> </w:t>
      </w:r>
      <w:r>
        <w:rPr>
          <w:rFonts w:eastAsia="Arial" w:cs="Arial"/>
        </w:rPr>
        <w:t>a</w:t>
      </w:r>
      <w:r>
        <w:rPr>
          <w:rFonts w:eastAsia="Arial" w:cs="Arial"/>
          <w:spacing w:val="-2"/>
        </w:rPr>
        <w:t xml:space="preserve"> </w:t>
      </w:r>
      <w:r>
        <w:rPr>
          <w:rFonts w:eastAsia="Arial" w:cs="Arial"/>
          <w:spacing w:val="1"/>
        </w:rPr>
        <w:t>t</w:t>
      </w:r>
      <w:r>
        <w:rPr>
          <w:rFonts w:eastAsia="Arial" w:cs="Arial"/>
          <w:spacing w:val="-3"/>
        </w:rPr>
        <w:t>i</w:t>
      </w:r>
      <w:r>
        <w:rPr>
          <w:rFonts w:eastAsia="Arial" w:cs="Arial"/>
          <w:spacing w:val="1"/>
        </w:rPr>
        <w:t>m</w:t>
      </w:r>
      <w:r>
        <w:rPr>
          <w:rFonts w:eastAsia="Arial" w:cs="Arial"/>
        </w:rPr>
        <w:t xml:space="preserve">e, or </w:t>
      </w:r>
      <w:r>
        <w:rPr>
          <w:rFonts w:eastAsia="Arial" w:cs="Arial"/>
          <w:spacing w:val="-1"/>
        </w:rPr>
        <w:t>i</w:t>
      </w:r>
      <w:r>
        <w:rPr>
          <w:rFonts w:eastAsia="Arial" w:cs="Arial"/>
        </w:rPr>
        <w:t>n</w:t>
      </w:r>
      <w:r>
        <w:rPr>
          <w:rFonts w:eastAsia="Arial" w:cs="Arial"/>
          <w:spacing w:val="1"/>
        </w:rPr>
        <w:t xml:space="preserve"> </w:t>
      </w:r>
      <w:r>
        <w:rPr>
          <w:rFonts w:eastAsia="Arial" w:cs="Arial"/>
        </w:rPr>
        <w:t>o</w:t>
      </w:r>
      <w:r>
        <w:rPr>
          <w:rFonts w:eastAsia="Arial" w:cs="Arial"/>
          <w:spacing w:val="1"/>
        </w:rPr>
        <w:t>t</w:t>
      </w:r>
      <w:r>
        <w:rPr>
          <w:rFonts w:eastAsia="Arial" w:cs="Arial"/>
        </w:rPr>
        <w:t>h</w:t>
      </w:r>
      <w:r>
        <w:rPr>
          <w:rFonts w:eastAsia="Arial" w:cs="Arial"/>
          <w:spacing w:val="-3"/>
        </w:rPr>
        <w:t>e</w:t>
      </w:r>
      <w:r>
        <w:rPr>
          <w:rFonts w:eastAsia="Arial" w:cs="Arial"/>
        </w:rPr>
        <w:t>r</w:t>
      </w:r>
      <w:r>
        <w:rPr>
          <w:rFonts w:eastAsia="Arial" w:cs="Arial"/>
          <w:spacing w:val="2"/>
        </w:rPr>
        <w:t xml:space="preserve"> </w:t>
      </w:r>
      <w:r>
        <w:rPr>
          <w:rFonts w:eastAsia="Arial" w:cs="Arial"/>
        </w:rPr>
        <w:t>c</w:t>
      </w:r>
      <w:r>
        <w:rPr>
          <w:rFonts w:eastAsia="Arial" w:cs="Arial"/>
          <w:spacing w:val="-4"/>
        </w:rPr>
        <w:t>i</w:t>
      </w:r>
      <w:r>
        <w:rPr>
          <w:rFonts w:eastAsia="Arial" w:cs="Arial"/>
          <w:spacing w:val="1"/>
        </w:rPr>
        <w:t>r</w:t>
      </w:r>
      <w:r>
        <w:rPr>
          <w:rFonts w:eastAsia="Arial" w:cs="Arial"/>
        </w:rPr>
        <w:t>cu</w:t>
      </w:r>
      <w:r>
        <w:rPr>
          <w:rFonts w:eastAsia="Arial" w:cs="Arial"/>
          <w:spacing w:val="-2"/>
        </w:rPr>
        <w:t>m</w:t>
      </w:r>
      <w:r>
        <w:rPr>
          <w:rFonts w:eastAsia="Arial" w:cs="Arial"/>
        </w:rPr>
        <w:t>s</w:t>
      </w:r>
      <w:r>
        <w:rPr>
          <w:rFonts w:eastAsia="Arial" w:cs="Arial"/>
          <w:spacing w:val="1"/>
        </w:rPr>
        <w:t>t</w:t>
      </w:r>
      <w:r>
        <w:rPr>
          <w:rFonts w:eastAsia="Arial" w:cs="Arial"/>
        </w:rPr>
        <w:t>ance</w:t>
      </w:r>
      <w:r>
        <w:rPr>
          <w:rFonts w:eastAsia="Arial" w:cs="Arial"/>
          <w:spacing w:val="-2"/>
        </w:rPr>
        <w:t>s</w:t>
      </w:r>
      <w:r>
        <w:rPr>
          <w:rFonts w:eastAsia="Arial" w:cs="Arial"/>
        </w:rPr>
        <w:t>, p</w:t>
      </w:r>
      <w:r>
        <w:rPr>
          <w:rFonts w:eastAsia="Arial" w:cs="Arial"/>
          <w:spacing w:val="1"/>
        </w:rPr>
        <w:t>r</w:t>
      </w:r>
      <w:r>
        <w:rPr>
          <w:rFonts w:eastAsia="Arial" w:cs="Arial"/>
        </w:rPr>
        <w:t>esc</w:t>
      </w:r>
      <w:r>
        <w:rPr>
          <w:rFonts w:eastAsia="Arial" w:cs="Arial"/>
          <w:spacing w:val="1"/>
        </w:rPr>
        <w:t>r</w:t>
      </w:r>
      <w:r>
        <w:rPr>
          <w:rFonts w:eastAsia="Arial" w:cs="Arial"/>
          <w:spacing w:val="-1"/>
        </w:rPr>
        <w:t>i</w:t>
      </w:r>
      <w:r>
        <w:rPr>
          <w:rFonts w:eastAsia="Arial" w:cs="Arial"/>
        </w:rPr>
        <w:t>bed</w:t>
      </w:r>
      <w:r>
        <w:rPr>
          <w:rFonts w:eastAsia="Arial" w:cs="Arial"/>
          <w:spacing w:val="-2"/>
        </w:rPr>
        <w:t xml:space="preserve"> </w:t>
      </w:r>
      <w:r>
        <w:rPr>
          <w:rFonts w:eastAsia="Arial" w:cs="Arial"/>
        </w:rPr>
        <w:t>by</w:t>
      </w:r>
      <w:r>
        <w:rPr>
          <w:rFonts w:eastAsia="Arial" w:cs="Arial"/>
          <w:spacing w:val="-1"/>
        </w:rPr>
        <w:t xml:space="preserve"> </w:t>
      </w:r>
      <w:r>
        <w:rPr>
          <w:rFonts w:eastAsia="Arial" w:cs="Arial"/>
          <w:spacing w:val="1"/>
        </w:rPr>
        <w:t>t</w:t>
      </w:r>
      <w:r>
        <w:rPr>
          <w:rFonts w:eastAsia="Arial" w:cs="Arial"/>
        </w:rPr>
        <w:t>he</w:t>
      </w:r>
      <w:r>
        <w:rPr>
          <w:rFonts w:eastAsia="Arial" w:cs="Arial"/>
          <w:spacing w:val="-2"/>
        </w:rPr>
        <w:t xml:space="preserve"> </w:t>
      </w:r>
      <w:r>
        <w:rPr>
          <w:rFonts w:eastAsia="Arial" w:cs="Arial"/>
          <w:spacing w:val="1"/>
        </w:rPr>
        <w:t>r</w:t>
      </w:r>
      <w:r>
        <w:rPr>
          <w:rFonts w:eastAsia="Arial" w:cs="Arial"/>
          <w:spacing w:val="-3"/>
        </w:rPr>
        <w:t>e</w:t>
      </w:r>
      <w:r>
        <w:rPr>
          <w:rFonts w:eastAsia="Arial" w:cs="Arial"/>
          <w:spacing w:val="2"/>
        </w:rPr>
        <w:t>g</w:t>
      </w:r>
      <w:r>
        <w:rPr>
          <w:rFonts w:eastAsia="Arial" w:cs="Arial"/>
        </w:rPr>
        <w:t>u</w:t>
      </w:r>
      <w:r>
        <w:rPr>
          <w:rFonts w:eastAsia="Arial" w:cs="Arial"/>
          <w:spacing w:val="-1"/>
        </w:rPr>
        <w:t>l</w:t>
      </w:r>
      <w:r>
        <w:rPr>
          <w:rFonts w:eastAsia="Arial" w:cs="Arial"/>
        </w:rPr>
        <w:t>a</w:t>
      </w:r>
      <w:r>
        <w:rPr>
          <w:rFonts w:eastAsia="Arial" w:cs="Arial"/>
          <w:spacing w:val="-1"/>
        </w:rPr>
        <w:t>ti</w:t>
      </w:r>
      <w:r>
        <w:rPr>
          <w:rFonts w:eastAsia="Arial" w:cs="Arial"/>
        </w:rPr>
        <w:t>ons.</w:t>
      </w:r>
    </w:p>
    <w:p w:rsidR="002524D1" w:rsidRDefault="002524D1" w:rsidP="002524D1">
      <w:pPr>
        <w:spacing w:before="13" w:line="240" w:lineRule="exact"/>
        <w:ind w:left="2160"/>
        <w:rPr>
          <w:rFonts w:ascii="Calibri" w:eastAsia="Calibri" w:hAnsi="Calibri"/>
          <w:sz w:val="24"/>
          <w:szCs w:val="24"/>
        </w:rPr>
      </w:pPr>
    </w:p>
    <w:p w:rsidR="002524D1" w:rsidRDefault="002524D1" w:rsidP="002524D1">
      <w:pPr>
        <w:tabs>
          <w:tab w:val="left" w:pos="426"/>
        </w:tabs>
        <w:ind w:left="1440"/>
        <w:rPr>
          <w:szCs w:val="24"/>
        </w:rPr>
      </w:pPr>
      <w:r>
        <w:t xml:space="preserve">NSW INDUSTRIAL NOISE POLICY –The use of the premises must not </w:t>
      </w:r>
      <w:r>
        <w:rPr>
          <w:szCs w:val="24"/>
        </w:rPr>
        <w:t>exceed the noise criteria outlined in the NSW Industrial Noise Policy.</w:t>
      </w:r>
    </w:p>
    <w:p w:rsidR="002524D1" w:rsidRDefault="002524D1" w:rsidP="002524D1">
      <w:pPr>
        <w:tabs>
          <w:tab w:val="left" w:pos="426"/>
        </w:tabs>
        <w:ind w:left="425" w:hangingChars="193" w:hanging="425"/>
        <w:rPr>
          <w:szCs w:val="24"/>
        </w:rPr>
      </w:pPr>
    </w:p>
    <w:p w:rsidR="002524D1" w:rsidRDefault="002524D1" w:rsidP="002524D1">
      <w:pPr>
        <w:ind w:left="1440"/>
        <w:rPr>
          <w:rFonts w:cs="Arial"/>
        </w:rPr>
      </w:pPr>
      <w:r>
        <w:rPr>
          <w:rFonts w:cs="Arial"/>
        </w:rPr>
        <w:t>UNREASONABLE NOISE, ODOUR, DUST AND VIBRATION - In the event of a noise,</w:t>
      </w:r>
      <w:r>
        <w:rPr>
          <w:rFonts w:eastAsia="Arial" w:cs="Arial"/>
        </w:rPr>
        <w:t xml:space="preserve"> </w:t>
      </w:r>
      <w:r>
        <w:rPr>
          <w:rFonts w:eastAsia="Arial" w:cs="Arial"/>
          <w:spacing w:val="1"/>
        </w:rPr>
        <w:t>f</w:t>
      </w:r>
      <w:r>
        <w:rPr>
          <w:rFonts w:eastAsia="Arial" w:cs="Arial"/>
        </w:rPr>
        <w:t>u</w:t>
      </w:r>
      <w:r>
        <w:rPr>
          <w:rFonts w:eastAsia="Arial" w:cs="Arial"/>
          <w:spacing w:val="-2"/>
        </w:rPr>
        <w:t>m</w:t>
      </w:r>
      <w:r>
        <w:rPr>
          <w:rFonts w:eastAsia="Arial" w:cs="Arial"/>
        </w:rPr>
        <w:t>es,</w:t>
      </w:r>
      <w:r>
        <w:rPr>
          <w:rFonts w:eastAsia="Arial" w:cs="Arial"/>
          <w:spacing w:val="2"/>
        </w:rPr>
        <w:t xml:space="preserve"> </w:t>
      </w:r>
      <w:r>
        <w:rPr>
          <w:rFonts w:eastAsia="Arial" w:cs="Arial"/>
        </w:rPr>
        <w:t>odo</w:t>
      </w:r>
      <w:r>
        <w:rPr>
          <w:rFonts w:eastAsia="Arial" w:cs="Arial"/>
          <w:spacing w:val="-3"/>
        </w:rPr>
        <w:t>u</w:t>
      </w:r>
      <w:r>
        <w:rPr>
          <w:rFonts w:eastAsia="Arial" w:cs="Arial"/>
          <w:spacing w:val="1"/>
        </w:rPr>
        <w:t>r</w:t>
      </w:r>
      <w:r>
        <w:rPr>
          <w:rFonts w:eastAsia="Arial" w:cs="Arial"/>
        </w:rPr>
        <w:t>, dus</w:t>
      </w:r>
      <w:r>
        <w:rPr>
          <w:rFonts w:eastAsia="Arial" w:cs="Arial"/>
          <w:spacing w:val="1"/>
        </w:rPr>
        <w:t>t</w:t>
      </w:r>
      <w:r>
        <w:rPr>
          <w:rFonts w:eastAsia="Arial" w:cs="Arial"/>
        </w:rPr>
        <w:t xml:space="preserve">, or </w:t>
      </w:r>
      <w:r>
        <w:rPr>
          <w:rFonts w:eastAsia="Arial" w:cs="Arial"/>
          <w:spacing w:val="-4"/>
        </w:rPr>
        <w:t>w</w:t>
      </w:r>
      <w:r>
        <w:rPr>
          <w:rFonts w:eastAsia="Arial" w:cs="Arial"/>
        </w:rPr>
        <w:t>as</w:t>
      </w:r>
      <w:r>
        <w:rPr>
          <w:rFonts w:eastAsia="Arial" w:cs="Arial"/>
          <w:spacing w:val="1"/>
        </w:rPr>
        <w:t>t</w:t>
      </w:r>
      <w:r>
        <w:rPr>
          <w:rFonts w:eastAsia="Arial" w:cs="Arial"/>
        </w:rPr>
        <w:t>e</w:t>
      </w:r>
      <w:r>
        <w:rPr>
          <w:rFonts w:eastAsia="Arial" w:cs="Arial"/>
          <w:spacing w:val="1"/>
        </w:rPr>
        <w:t xml:space="preserve"> </w:t>
      </w:r>
      <w:r>
        <w:rPr>
          <w:rFonts w:cs="Arial"/>
        </w:rPr>
        <w:t xml:space="preserve">related issue arising during </w:t>
      </w:r>
      <w:r>
        <w:rPr>
          <w:rFonts w:eastAsia="Arial" w:cs="Arial"/>
          <w:spacing w:val="2"/>
        </w:rPr>
        <w:t>the</w:t>
      </w:r>
      <w:r>
        <w:rPr>
          <w:rFonts w:eastAsia="Arial" w:cs="Arial"/>
          <w:spacing w:val="-2"/>
        </w:rPr>
        <w:t xml:space="preserve"> </w:t>
      </w:r>
      <w:r>
        <w:rPr>
          <w:rFonts w:eastAsia="Arial" w:cs="Arial"/>
          <w:spacing w:val="-1"/>
        </w:rPr>
        <w:t>i</w:t>
      </w:r>
      <w:r>
        <w:rPr>
          <w:rFonts w:eastAsia="Arial" w:cs="Arial"/>
          <w:spacing w:val="-2"/>
        </w:rPr>
        <w:t>m</w:t>
      </w:r>
      <w:r>
        <w:rPr>
          <w:rFonts w:eastAsia="Arial" w:cs="Arial"/>
        </w:rPr>
        <w:t>p</w:t>
      </w:r>
      <w:r>
        <w:rPr>
          <w:rFonts w:eastAsia="Arial" w:cs="Arial"/>
          <w:spacing w:val="-1"/>
        </w:rPr>
        <w:t>l</w:t>
      </w:r>
      <w:r>
        <w:rPr>
          <w:rFonts w:eastAsia="Arial" w:cs="Arial"/>
        </w:rPr>
        <w:t>e</w:t>
      </w:r>
      <w:r>
        <w:rPr>
          <w:rFonts w:eastAsia="Arial" w:cs="Arial"/>
          <w:spacing w:val="1"/>
        </w:rPr>
        <w:t>m</w:t>
      </w:r>
      <w:r>
        <w:rPr>
          <w:rFonts w:eastAsia="Arial" w:cs="Arial"/>
        </w:rPr>
        <w:t>en</w:t>
      </w:r>
      <w:r>
        <w:rPr>
          <w:rFonts w:eastAsia="Arial" w:cs="Arial"/>
          <w:spacing w:val="1"/>
        </w:rPr>
        <w:t>t</w:t>
      </w:r>
      <w:r>
        <w:rPr>
          <w:rFonts w:eastAsia="Arial" w:cs="Arial"/>
        </w:rPr>
        <w:t>a</w:t>
      </w:r>
      <w:r>
        <w:rPr>
          <w:rFonts w:eastAsia="Arial" w:cs="Arial"/>
          <w:spacing w:val="1"/>
        </w:rPr>
        <w:t>t</w:t>
      </w:r>
      <w:r>
        <w:rPr>
          <w:rFonts w:eastAsia="Arial" w:cs="Arial"/>
          <w:spacing w:val="-1"/>
        </w:rPr>
        <w:t>i</w:t>
      </w:r>
      <w:r>
        <w:rPr>
          <w:rFonts w:eastAsia="Arial" w:cs="Arial"/>
        </w:rPr>
        <w:t>on, construction</w:t>
      </w:r>
      <w:r>
        <w:rPr>
          <w:rFonts w:eastAsia="Arial" w:cs="Arial"/>
          <w:spacing w:val="-2"/>
        </w:rPr>
        <w:t xml:space="preserve"> </w:t>
      </w:r>
      <w:r>
        <w:rPr>
          <w:rFonts w:eastAsia="Arial" w:cs="Arial"/>
        </w:rPr>
        <w:t>and</w:t>
      </w:r>
      <w:r>
        <w:rPr>
          <w:rFonts w:eastAsia="Arial" w:cs="Arial"/>
          <w:spacing w:val="1"/>
        </w:rPr>
        <w:t xml:space="preserve"> </w:t>
      </w:r>
      <w:r>
        <w:rPr>
          <w:rFonts w:eastAsia="Arial" w:cs="Arial"/>
        </w:rPr>
        <w:t>o</w:t>
      </w:r>
      <w:r>
        <w:rPr>
          <w:rFonts w:eastAsia="Arial" w:cs="Arial"/>
          <w:spacing w:val="-3"/>
        </w:rPr>
        <w:t>n</w:t>
      </w:r>
      <w:r>
        <w:rPr>
          <w:rFonts w:eastAsia="Arial" w:cs="Arial"/>
          <w:spacing w:val="2"/>
        </w:rPr>
        <w:t>g</w:t>
      </w:r>
      <w:r>
        <w:rPr>
          <w:rFonts w:eastAsia="Arial" w:cs="Arial"/>
        </w:rPr>
        <w:t>o</w:t>
      </w:r>
      <w:r>
        <w:rPr>
          <w:rFonts w:eastAsia="Arial" w:cs="Arial"/>
          <w:spacing w:val="-1"/>
        </w:rPr>
        <w:t>i</w:t>
      </w:r>
      <w:r>
        <w:rPr>
          <w:rFonts w:eastAsia="Arial" w:cs="Arial"/>
          <w:spacing w:val="-3"/>
        </w:rPr>
        <w:t xml:space="preserve">ng </w:t>
      </w:r>
      <w:r>
        <w:rPr>
          <w:rFonts w:eastAsia="Arial" w:cs="Arial"/>
        </w:rPr>
        <w:t>ope</w:t>
      </w:r>
      <w:r>
        <w:rPr>
          <w:rFonts w:eastAsia="Arial" w:cs="Arial"/>
          <w:spacing w:val="1"/>
        </w:rPr>
        <w:t>r</w:t>
      </w:r>
      <w:r>
        <w:rPr>
          <w:rFonts w:eastAsia="Arial" w:cs="Arial"/>
        </w:rPr>
        <w:t>a</w:t>
      </w:r>
      <w:r>
        <w:rPr>
          <w:rFonts w:eastAsia="Arial" w:cs="Arial"/>
          <w:spacing w:val="1"/>
        </w:rPr>
        <w:t>t</w:t>
      </w:r>
      <w:r>
        <w:rPr>
          <w:rFonts w:eastAsia="Arial" w:cs="Arial"/>
          <w:spacing w:val="-1"/>
        </w:rPr>
        <w:t>i</w:t>
      </w:r>
      <w:r>
        <w:rPr>
          <w:rFonts w:eastAsia="Arial" w:cs="Arial"/>
        </w:rPr>
        <w:t>on</w:t>
      </w:r>
      <w:r>
        <w:rPr>
          <w:rFonts w:eastAsia="Arial" w:cs="Arial"/>
          <w:spacing w:val="1"/>
        </w:rPr>
        <w:t xml:space="preserve"> </w:t>
      </w:r>
      <w:r>
        <w:rPr>
          <w:rFonts w:eastAsia="Arial" w:cs="Arial"/>
          <w:spacing w:val="-3"/>
        </w:rPr>
        <w:t>o</w:t>
      </w:r>
      <w:r>
        <w:rPr>
          <w:rFonts w:eastAsia="Arial" w:cs="Arial"/>
        </w:rPr>
        <w:t xml:space="preserve">f </w:t>
      </w:r>
      <w:r>
        <w:rPr>
          <w:rFonts w:eastAsia="Arial" w:cs="Arial"/>
          <w:spacing w:val="1"/>
        </w:rPr>
        <w:t>t</w:t>
      </w:r>
      <w:r>
        <w:rPr>
          <w:rFonts w:eastAsia="Arial" w:cs="Arial"/>
        </w:rPr>
        <w:t>h</w:t>
      </w:r>
      <w:r>
        <w:rPr>
          <w:rFonts w:eastAsia="Arial" w:cs="Arial"/>
          <w:spacing w:val="-1"/>
        </w:rPr>
        <w:t>i</w:t>
      </w:r>
      <w:r>
        <w:rPr>
          <w:rFonts w:eastAsia="Arial" w:cs="Arial"/>
        </w:rPr>
        <w:t>s</w:t>
      </w:r>
      <w:r>
        <w:rPr>
          <w:rFonts w:eastAsia="Arial" w:cs="Arial"/>
          <w:spacing w:val="1"/>
        </w:rPr>
        <w:t xml:space="preserve"> </w:t>
      </w:r>
      <w:r>
        <w:rPr>
          <w:rFonts w:eastAsia="Arial" w:cs="Arial"/>
        </w:rPr>
        <w:t>de</w:t>
      </w:r>
      <w:r>
        <w:rPr>
          <w:rFonts w:eastAsia="Arial" w:cs="Arial"/>
          <w:spacing w:val="-2"/>
        </w:rPr>
        <w:t>v</w:t>
      </w:r>
      <w:r>
        <w:rPr>
          <w:rFonts w:eastAsia="Arial" w:cs="Arial"/>
        </w:rPr>
        <w:t>e</w:t>
      </w:r>
      <w:r>
        <w:rPr>
          <w:rFonts w:eastAsia="Arial" w:cs="Arial"/>
          <w:spacing w:val="-1"/>
        </w:rPr>
        <w:t>l</w:t>
      </w:r>
      <w:r>
        <w:rPr>
          <w:rFonts w:eastAsia="Arial" w:cs="Arial"/>
        </w:rPr>
        <w:t>op</w:t>
      </w:r>
      <w:r>
        <w:rPr>
          <w:rFonts w:eastAsia="Arial" w:cs="Arial"/>
          <w:spacing w:val="1"/>
        </w:rPr>
        <w:t>m</w:t>
      </w:r>
      <w:r>
        <w:rPr>
          <w:rFonts w:eastAsia="Arial" w:cs="Arial"/>
        </w:rPr>
        <w:t>ent,</w:t>
      </w:r>
      <w:r>
        <w:rPr>
          <w:rFonts w:cs="Arial"/>
        </w:rPr>
        <w:t xml:space="preserve"> the person in charge of the premises shall when instructed by Council, cause to carry out an investigation by an appropriate consultant and submit the results to Council.  If required by Council, the person in charge of the premises shall implement any or all of the recommendations of the consultant and any additional requirements of Council to its satisfaction.</w:t>
      </w:r>
    </w:p>
    <w:p w:rsidR="002524D1" w:rsidRDefault="002524D1" w:rsidP="002524D1">
      <w:pPr>
        <w:ind w:left="3294"/>
        <w:rPr>
          <w:rFonts w:cs="Arial"/>
        </w:rPr>
      </w:pPr>
    </w:p>
    <w:p w:rsidR="002524D1" w:rsidRDefault="002524D1" w:rsidP="002524D1">
      <w:pPr>
        <w:ind w:left="1440"/>
      </w:pPr>
      <w:r>
        <w:t xml:space="preserve">Should the development not achieve compliance with the applicable guidelines and standards, amendments to the development are required to be made (with the consent of Council), which may include, but are not limited to, changes to hours of operation, installation of further treatment, modification of operational procedures, etc. </w:t>
      </w:r>
    </w:p>
    <w:p w:rsidR="002524D1" w:rsidRDefault="002524D1" w:rsidP="002524D1">
      <w:pPr>
        <w:ind w:left="709"/>
      </w:pPr>
    </w:p>
    <w:p w:rsidR="002524D1" w:rsidRDefault="002524D1" w:rsidP="002524D1">
      <w:pPr>
        <w:rPr>
          <w:rFonts w:cs="Arial"/>
          <w:b/>
        </w:rPr>
      </w:pPr>
      <w:r>
        <w:rPr>
          <w:b/>
          <w:bCs/>
        </w:rPr>
        <w:t>26.</w:t>
      </w:r>
      <w:r>
        <w:tab/>
      </w:r>
      <w:r>
        <w:rPr>
          <w:rFonts w:cs="Arial"/>
          <w:b/>
        </w:rPr>
        <w:t>Laundry Room Requirements</w:t>
      </w:r>
    </w:p>
    <w:p w:rsidR="002524D1" w:rsidRDefault="002524D1" w:rsidP="002524D1"/>
    <w:p w:rsidR="002524D1" w:rsidRDefault="002524D1" w:rsidP="002524D1">
      <w:pPr>
        <w:ind w:left="720"/>
        <w:rPr>
          <w:rFonts w:cs="Arial"/>
        </w:rPr>
      </w:pPr>
      <w:r>
        <w:rPr>
          <w:rFonts w:cs="Arial"/>
        </w:rPr>
        <w:t>The laundry room must be constructed with smooth and impervious floors, walls and ceiling to enable easy cleaning.</w:t>
      </w:r>
    </w:p>
    <w:p w:rsidR="002524D1" w:rsidRDefault="002524D1" w:rsidP="002524D1">
      <w:pPr>
        <w:ind w:left="720"/>
        <w:rPr>
          <w:rFonts w:cs="Arial"/>
        </w:rPr>
      </w:pPr>
    </w:p>
    <w:p w:rsidR="002524D1" w:rsidRDefault="002524D1" w:rsidP="002524D1">
      <w:pPr>
        <w:tabs>
          <w:tab w:val="left" w:pos="1134"/>
        </w:tabs>
        <w:ind w:leftChars="322" w:left="708"/>
        <w:rPr>
          <w:rFonts w:cs="Arial"/>
        </w:rPr>
      </w:pPr>
      <w:r>
        <w:rPr>
          <w:rFonts w:cs="Arial"/>
        </w:rPr>
        <w:t>Appropriate ventilation (</w:t>
      </w:r>
      <w:r>
        <w:t>where applicable)</w:t>
      </w:r>
      <w:r>
        <w:rPr>
          <w:rFonts w:cs="Arial"/>
        </w:rPr>
        <w:t xml:space="preserve"> must be provided in accordance with </w:t>
      </w:r>
      <w:r>
        <w:t xml:space="preserve">Australian Standard 1668.2-2012: </w:t>
      </w:r>
      <w:r>
        <w:rPr>
          <w:iCs/>
        </w:rPr>
        <w:t xml:space="preserve">The use of ventilation and air conditioning in buildings - Part 2: Mechanical ventilation in buildings </w:t>
      </w:r>
      <w:r>
        <w:rPr>
          <w:rFonts w:cs="Arial"/>
          <w:iCs/>
          <w:szCs w:val="22"/>
        </w:rPr>
        <w:t>and</w:t>
      </w:r>
      <w:r>
        <w:t xml:space="preserve"> Australian Standard 1668.1-1998: </w:t>
      </w:r>
      <w:r>
        <w:rPr>
          <w:rFonts w:cs="Arial"/>
          <w:iCs/>
          <w:szCs w:val="22"/>
        </w:rPr>
        <w:t xml:space="preserve">The use of ventilation and air conditioning in buildings - Fire and smoke control in multi-compartment buildings within the laundry room. </w:t>
      </w:r>
    </w:p>
    <w:p w:rsidR="002524D1" w:rsidRDefault="002524D1" w:rsidP="002524D1"/>
    <w:p w:rsidR="002524D1" w:rsidRDefault="002524D1" w:rsidP="002524D1">
      <w:pPr>
        <w:ind w:left="720"/>
      </w:pPr>
      <w:r>
        <w:rPr>
          <w:rFonts w:cs="Arial"/>
        </w:rPr>
        <w:t xml:space="preserve">The laundry must be provided with a trade waste agreement in accordance with Sydney Water requirements. </w:t>
      </w:r>
      <w:r>
        <w:rPr>
          <w:rFonts w:cs="Arial"/>
          <w:szCs w:val="22"/>
        </w:rPr>
        <w:t xml:space="preserve">Documentation supplied by Sydney Water regarding evidence of the trade waste agreement must be provided to the certifying authority prior to issue of an Occupation Certificate. </w:t>
      </w:r>
      <w:r>
        <w:t xml:space="preserve">Please contact Sydney Water for information and requirements for </w:t>
      </w:r>
      <w:r>
        <w:rPr>
          <w:rFonts w:cs="Arial"/>
          <w:szCs w:val="22"/>
        </w:rPr>
        <w:t xml:space="preserve">trade waste agreement </w:t>
      </w:r>
      <w:r>
        <w:t>by calling 13 20 92.</w:t>
      </w:r>
    </w:p>
    <w:p w:rsidR="002524D1" w:rsidRPr="00916C25" w:rsidRDefault="002524D1" w:rsidP="002524D1"/>
    <w:p w:rsidR="002524D1" w:rsidRPr="00502A59" w:rsidRDefault="002524D1" w:rsidP="002524D1">
      <w:pPr>
        <w:tabs>
          <w:tab w:val="left" w:pos="2160"/>
          <w:tab w:val="left" w:pos="8838"/>
        </w:tabs>
        <w:rPr>
          <w:b/>
          <w:vanish/>
        </w:rPr>
      </w:pPr>
    </w:p>
    <w:p w:rsidR="002524D1" w:rsidRDefault="002524D1" w:rsidP="002524D1">
      <w:pPr>
        <w:rPr>
          <w:rFonts w:eastAsia="Arial Unicode MS"/>
          <w:b/>
          <w:bCs/>
        </w:rPr>
      </w:pPr>
      <w:r>
        <w:rPr>
          <w:b/>
          <w:bCs/>
        </w:rPr>
        <w:t>PRIOR TO THE ISSUE OF A CONSTRUCTION CERTIFICATE</w:t>
      </w:r>
    </w:p>
    <w:p w:rsidR="002524D1" w:rsidRDefault="002524D1" w:rsidP="002524D1"/>
    <w:p w:rsidR="002524D1" w:rsidRDefault="002524D1" w:rsidP="002524D1">
      <w:r>
        <w:t>The following conditions of consent must be complied with prior to the issue of a construction certificate by either Campbelltown City Council or the appointed Principal Certifier.  All necessary information to comply with the following conditions of consent must be submitted with the application for a construction certificate.</w:t>
      </w:r>
    </w:p>
    <w:p w:rsidR="002524D1" w:rsidRDefault="002524D1" w:rsidP="002524D1"/>
    <w:p w:rsidR="002524D1" w:rsidRPr="00011D0A" w:rsidRDefault="002524D1" w:rsidP="002524D1">
      <w:pPr>
        <w:overflowPunct/>
        <w:autoSpaceDE/>
        <w:autoSpaceDN/>
        <w:adjustRightInd/>
        <w:jc w:val="left"/>
        <w:textAlignment w:val="auto"/>
        <w:rPr>
          <w:rFonts w:cs="Arial"/>
          <w:b/>
          <w:bCs/>
          <w:szCs w:val="22"/>
        </w:rPr>
      </w:pPr>
      <w:r>
        <w:rPr>
          <w:b/>
          <w:bCs/>
        </w:rPr>
        <w:t>27.</w:t>
      </w:r>
      <w:r>
        <w:tab/>
      </w:r>
      <w:r w:rsidRPr="00B91E7E">
        <w:rPr>
          <w:rFonts w:cs="Arial"/>
          <w:b/>
          <w:bCs/>
          <w:szCs w:val="22"/>
        </w:rPr>
        <w:t>Amended Landscape Plan</w:t>
      </w:r>
    </w:p>
    <w:p w:rsidR="002524D1" w:rsidRPr="00011D0A" w:rsidRDefault="002524D1" w:rsidP="002524D1">
      <w:pPr>
        <w:rPr>
          <w:rFonts w:cs="Arial"/>
          <w:szCs w:val="22"/>
        </w:rPr>
      </w:pPr>
    </w:p>
    <w:p w:rsidR="002524D1" w:rsidRDefault="002524D1" w:rsidP="002524D1">
      <w:pPr>
        <w:ind w:left="709"/>
        <w:rPr>
          <w:rFonts w:cs="Arial"/>
          <w:szCs w:val="22"/>
        </w:rPr>
      </w:pPr>
      <w:r>
        <w:rPr>
          <w:rFonts w:cs="Arial"/>
          <w:szCs w:val="22"/>
        </w:rPr>
        <w:t>The following amendments to the landscape plan shall be undertaken and the amended plans shall be submitted to the Principal Certifying Authority:</w:t>
      </w:r>
    </w:p>
    <w:p w:rsidR="002524D1" w:rsidRDefault="002524D1" w:rsidP="002524D1">
      <w:pPr>
        <w:ind w:left="709"/>
        <w:rPr>
          <w:rFonts w:cs="Arial"/>
          <w:szCs w:val="22"/>
        </w:rPr>
      </w:pPr>
    </w:p>
    <w:p w:rsidR="002524D1" w:rsidRPr="00846FC3" w:rsidRDefault="002524D1" w:rsidP="002524D1">
      <w:pPr>
        <w:numPr>
          <w:ilvl w:val="0"/>
          <w:numId w:val="8"/>
        </w:numPr>
        <w:rPr>
          <w:rFonts w:cs="Arial"/>
          <w:szCs w:val="22"/>
        </w:rPr>
      </w:pPr>
      <w:r w:rsidRPr="00B91E7E">
        <w:rPr>
          <w:iCs/>
          <w:szCs w:val="22"/>
        </w:rPr>
        <w:t xml:space="preserve">The area around the substation and adjacent the main sandstone log seat has been identified as turf (Sir Walter Buffalo). These proposed turf areas are to be replaced with a low walkable native groundcover such as Viola hederacea (Native Violet), </w:t>
      </w:r>
      <w:proofErr w:type="spellStart"/>
      <w:r w:rsidRPr="00B91E7E">
        <w:rPr>
          <w:iCs/>
          <w:szCs w:val="22"/>
        </w:rPr>
        <w:t>Dichondra</w:t>
      </w:r>
      <w:proofErr w:type="spellEnd"/>
      <w:r w:rsidRPr="00B91E7E">
        <w:rPr>
          <w:iCs/>
          <w:szCs w:val="22"/>
        </w:rPr>
        <w:t xml:space="preserve"> </w:t>
      </w:r>
      <w:proofErr w:type="spellStart"/>
      <w:r w:rsidRPr="00B91E7E">
        <w:rPr>
          <w:iCs/>
          <w:szCs w:val="22"/>
        </w:rPr>
        <w:t>repens</w:t>
      </w:r>
      <w:proofErr w:type="spellEnd"/>
      <w:r w:rsidRPr="00B91E7E">
        <w:rPr>
          <w:iCs/>
          <w:szCs w:val="22"/>
        </w:rPr>
        <w:t xml:space="preserve"> (Kidney Weed) or </w:t>
      </w:r>
      <w:proofErr w:type="spellStart"/>
      <w:r w:rsidRPr="00B91E7E">
        <w:rPr>
          <w:iCs/>
          <w:szCs w:val="22"/>
        </w:rPr>
        <w:t>Zoysia</w:t>
      </w:r>
      <w:proofErr w:type="spellEnd"/>
      <w:r w:rsidRPr="00B91E7E">
        <w:rPr>
          <w:iCs/>
          <w:szCs w:val="22"/>
        </w:rPr>
        <w:t xml:space="preserve"> </w:t>
      </w:r>
      <w:proofErr w:type="spellStart"/>
      <w:r w:rsidRPr="00B91E7E">
        <w:rPr>
          <w:iCs/>
          <w:szCs w:val="22"/>
        </w:rPr>
        <w:t>tenuifolia</w:t>
      </w:r>
      <w:proofErr w:type="spellEnd"/>
      <w:r w:rsidRPr="00B91E7E">
        <w:rPr>
          <w:iCs/>
          <w:szCs w:val="22"/>
        </w:rPr>
        <w:t xml:space="preserve"> (Temple Grass), which will serve the same purpose but will tolerate shade and will not require weekly mowing.</w:t>
      </w:r>
    </w:p>
    <w:p w:rsidR="002524D1" w:rsidRPr="00846FC3" w:rsidRDefault="002524D1" w:rsidP="002524D1">
      <w:pPr>
        <w:numPr>
          <w:ilvl w:val="0"/>
          <w:numId w:val="8"/>
        </w:numPr>
        <w:rPr>
          <w:rFonts w:cs="Arial"/>
          <w:szCs w:val="22"/>
        </w:rPr>
      </w:pPr>
      <w:r w:rsidRPr="00846FC3">
        <w:rPr>
          <w:szCs w:val="22"/>
        </w:rPr>
        <w:t xml:space="preserve">All existing public domain features shall be shown, including bins, seats, light poles, etc. </w:t>
      </w:r>
    </w:p>
    <w:p w:rsidR="002524D1" w:rsidRPr="00E422A7" w:rsidRDefault="002524D1" w:rsidP="002524D1">
      <w:pPr>
        <w:numPr>
          <w:ilvl w:val="0"/>
          <w:numId w:val="8"/>
        </w:numPr>
        <w:rPr>
          <w:rFonts w:cs="Arial"/>
          <w:szCs w:val="22"/>
        </w:rPr>
      </w:pPr>
      <w:r w:rsidRPr="00846FC3">
        <w:rPr>
          <w:szCs w:val="22"/>
        </w:rPr>
        <w:t xml:space="preserve">The locations of pebble seats, artwork and seating shall be slightly adjusted so that they are not within the direct path of </w:t>
      </w:r>
      <w:r w:rsidRPr="00E422A7">
        <w:rPr>
          <w:szCs w:val="22"/>
        </w:rPr>
        <w:t xml:space="preserve">travel of pedestrians within the thoroughfare, and do not cause a potential trip hazard. </w:t>
      </w:r>
    </w:p>
    <w:p w:rsidR="002524D1" w:rsidRPr="00CB1234" w:rsidRDefault="002524D1" w:rsidP="002524D1">
      <w:pPr>
        <w:numPr>
          <w:ilvl w:val="0"/>
          <w:numId w:val="8"/>
        </w:numPr>
        <w:rPr>
          <w:rFonts w:cs="Arial"/>
          <w:szCs w:val="22"/>
        </w:rPr>
      </w:pPr>
      <w:r w:rsidRPr="00E422A7">
        <w:rPr>
          <w:szCs w:val="22"/>
        </w:rPr>
        <w:t>Small trees (6-8m) require minimum soil depths of 9m</w:t>
      </w:r>
      <w:r w:rsidRPr="00E422A7">
        <w:rPr>
          <w:rFonts w:cs="Arial"/>
          <w:szCs w:val="22"/>
        </w:rPr>
        <w:t>³</w:t>
      </w:r>
      <w:r w:rsidRPr="00E422A7">
        <w:rPr>
          <w:szCs w:val="22"/>
        </w:rPr>
        <w:t xml:space="preserve"> per tree; medium trees (8-12m) require minimum soil depths of 35m</w:t>
      </w:r>
      <w:r w:rsidRPr="00E422A7">
        <w:rPr>
          <w:rFonts w:cs="Arial"/>
          <w:szCs w:val="22"/>
        </w:rPr>
        <w:t>³</w:t>
      </w:r>
      <w:r w:rsidRPr="00E422A7">
        <w:rPr>
          <w:szCs w:val="22"/>
        </w:rPr>
        <w:t xml:space="preserve"> and large trees (12-18m) require minimum soil depths of up to 150m</w:t>
      </w:r>
      <w:r w:rsidRPr="00E422A7">
        <w:rPr>
          <w:rFonts w:cs="Arial"/>
          <w:szCs w:val="22"/>
        </w:rPr>
        <w:t>³</w:t>
      </w:r>
      <w:r w:rsidRPr="00E422A7">
        <w:rPr>
          <w:szCs w:val="22"/>
        </w:rPr>
        <w:t xml:space="preserve">. Demonstration is required that trees </w:t>
      </w:r>
      <w:r w:rsidRPr="00CB1234">
        <w:rPr>
          <w:szCs w:val="22"/>
        </w:rPr>
        <w:t xml:space="preserve">will have enough soil volumes to support tree health. </w:t>
      </w:r>
    </w:p>
    <w:p w:rsidR="002524D1" w:rsidRPr="00CB1234" w:rsidRDefault="002524D1" w:rsidP="002524D1">
      <w:pPr>
        <w:numPr>
          <w:ilvl w:val="0"/>
          <w:numId w:val="8"/>
        </w:numPr>
        <w:rPr>
          <w:rFonts w:cs="Arial"/>
          <w:szCs w:val="22"/>
        </w:rPr>
      </w:pPr>
      <w:r w:rsidRPr="00CB1234">
        <w:rPr>
          <w:szCs w:val="22"/>
        </w:rPr>
        <w:t>Details of lightweight soil media used on the roof structure shall be provided.</w:t>
      </w:r>
    </w:p>
    <w:p w:rsidR="002524D1" w:rsidRPr="00CB1234" w:rsidRDefault="002524D1" w:rsidP="002524D1">
      <w:pPr>
        <w:numPr>
          <w:ilvl w:val="0"/>
          <w:numId w:val="8"/>
        </w:numPr>
        <w:rPr>
          <w:rFonts w:cs="Arial"/>
          <w:szCs w:val="22"/>
        </w:rPr>
      </w:pPr>
      <w:r w:rsidRPr="00CB1234">
        <w:rPr>
          <w:szCs w:val="22"/>
        </w:rPr>
        <w:t>Details shall be provided of the roof and any containerised planters’ drainage, including inspection valves and any computations to calculate water runoff capacities required.</w:t>
      </w:r>
    </w:p>
    <w:p w:rsidR="002524D1" w:rsidRPr="00CB1234" w:rsidRDefault="002524D1" w:rsidP="002524D1">
      <w:pPr>
        <w:numPr>
          <w:ilvl w:val="0"/>
          <w:numId w:val="8"/>
        </w:numPr>
        <w:rPr>
          <w:rFonts w:cs="Arial"/>
          <w:szCs w:val="22"/>
        </w:rPr>
      </w:pPr>
      <w:r w:rsidRPr="00CB1234">
        <w:rPr>
          <w:szCs w:val="22"/>
        </w:rPr>
        <w:t>Irrigation to all planting areas and containerised planting beds shall be provided.</w:t>
      </w:r>
    </w:p>
    <w:p w:rsidR="002524D1" w:rsidRDefault="002524D1" w:rsidP="002524D1">
      <w:pPr>
        <w:ind w:left="709"/>
        <w:rPr>
          <w:rFonts w:cs="Arial"/>
          <w:szCs w:val="22"/>
        </w:rPr>
      </w:pPr>
    </w:p>
    <w:p w:rsidR="002524D1" w:rsidRPr="00CB1234" w:rsidRDefault="002524D1" w:rsidP="002524D1">
      <w:pPr>
        <w:ind w:left="709"/>
        <w:rPr>
          <w:rFonts w:cs="Arial"/>
          <w:szCs w:val="22"/>
        </w:rPr>
      </w:pPr>
      <w:r>
        <w:rPr>
          <w:rFonts w:cs="Arial"/>
          <w:szCs w:val="22"/>
        </w:rPr>
        <w:t>The following suggestions shall be considered by the applicant in relation to the proposed landscaping:</w:t>
      </w:r>
    </w:p>
    <w:p w:rsidR="002524D1" w:rsidRPr="00CB1234" w:rsidRDefault="002524D1" w:rsidP="002524D1">
      <w:pPr>
        <w:rPr>
          <w:rFonts w:cs="Arial"/>
          <w:szCs w:val="22"/>
        </w:rPr>
      </w:pPr>
    </w:p>
    <w:p w:rsidR="002524D1" w:rsidRPr="00953E87" w:rsidRDefault="002524D1" w:rsidP="002524D1">
      <w:pPr>
        <w:numPr>
          <w:ilvl w:val="0"/>
          <w:numId w:val="8"/>
        </w:numPr>
        <w:rPr>
          <w:rFonts w:cs="Arial"/>
          <w:szCs w:val="22"/>
        </w:rPr>
      </w:pPr>
      <w:r w:rsidRPr="00CB1234">
        <w:rPr>
          <w:szCs w:val="22"/>
        </w:rPr>
        <w:t xml:space="preserve">Level 3 proposes an extensive roof garden rather than an intensive roof garden and the majority of the roof would be inaccessible to users. Low groundcover plantings are suggested for the </w:t>
      </w:r>
      <w:r w:rsidRPr="00953E87">
        <w:rPr>
          <w:szCs w:val="22"/>
        </w:rPr>
        <w:t xml:space="preserve">majority of the roof space, providing a courtyard-like view for the floors </w:t>
      </w:r>
      <w:r w:rsidRPr="00953E87">
        <w:rPr>
          <w:szCs w:val="22"/>
        </w:rPr>
        <w:lastRenderedPageBreak/>
        <w:t xml:space="preserve">above. The moderate use of hard materials such as pebble surfaces, granitic sand and pavement is recommended as circulation maintenance paths only as they have no other heating/cooling benefits nor do they contribute to urban ecology. Tree planting is encouraged near communal spaces for shade and amenity. Recommended soil volumes are minimum 200mm for turf, 300-450mm for grass and groundcovers and 500-600mm for shrubs. </w:t>
      </w:r>
    </w:p>
    <w:p w:rsidR="002524D1" w:rsidRPr="00953E87" w:rsidRDefault="002524D1" w:rsidP="002524D1">
      <w:pPr>
        <w:numPr>
          <w:ilvl w:val="0"/>
          <w:numId w:val="8"/>
        </w:numPr>
        <w:rPr>
          <w:rFonts w:cs="Arial"/>
          <w:szCs w:val="22"/>
        </w:rPr>
      </w:pPr>
      <w:r w:rsidRPr="00953E87">
        <w:rPr>
          <w:szCs w:val="22"/>
        </w:rPr>
        <w:t>The installation of containerised planters (minimum width of 800mm) as a buffer to the roof edge in communal spaces is recommended.</w:t>
      </w:r>
    </w:p>
    <w:p w:rsidR="002524D1" w:rsidRPr="00953E87" w:rsidRDefault="002524D1" w:rsidP="002524D1">
      <w:pPr>
        <w:rPr>
          <w:rFonts w:cs="Arial"/>
          <w:szCs w:val="22"/>
        </w:rPr>
      </w:pPr>
    </w:p>
    <w:p w:rsidR="002524D1" w:rsidRPr="00011D0A" w:rsidRDefault="002524D1" w:rsidP="002524D1">
      <w:pPr>
        <w:overflowPunct/>
        <w:autoSpaceDE/>
        <w:autoSpaceDN/>
        <w:adjustRightInd/>
        <w:jc w:val="left"/>
        <w:textAlignment w:val="auto"/>
        <w:rPr>
          <w:rFonts w:cs="Arial"/>
          <w:b/>
          <w:bCs/>
          <w:szCs w:val="22"/>
        </w:rPr>
      </w:pPr>
      <w:r>
        <w:rPr>
          <w:b/>
          <w:bCs/>
        </w:rPr>
        <w:t>28.</w:t>
      </w:r>
      <w:r>
        <w:tab/>
      </w:r>
      <w:r>
        <w:rPr>
          <w:rFonts w:cs="Arial"/>
          <w:b/>
          <w:bCs/>
          <w:szCs w:val="22"/>
        </w:rPr>
        <w:t>Safety and Security</w:t>
      </w:r>
    </w:p>
    <w:p w:rsidR="002524D1" w:rsidRPr="00011D0A" w:rsidRDefault="002524D1" w:rsidP="002524D1">
      <w:pPr>
        <w:rPr>
          <w:rFonts w:cs="Arial"/>
          <w:szCs w:val="22"/>
        </w:rPr>
      </w:pPr>
    </w:p>
    <w:p w:rsidR="002524D1" w:rsidRDefault="002524D1" w:rsidP="002524D1">
      <w:pPr>
        <w:ind w:left="709"/>
        <w:rPr>
          <w:rFonts w:cs="Arial"/>
          <w:szCs w:val="22"/>
        </w:rPr>
      </w:pPr>
      <w:r>
        <w:rPr>
          <w:rFonts w:cs="Arial"/>
          <w:szCs w:val="22"/>
        </w:rPr>
        <w:t>Prior to the issue of a construction certificate, the following documentation shall be submitted to the Principal Certifying Authority:</w:t>
      </w:r>
    </w:p>
    <w:p w:rsidR="002524D1" w:rsidRDefault="002524D1" w:rsidP="002524D1">
      <w:pPr>
        <w:ind w:left="709"/>
        <w:rPr>
          <w:rFonts w:cs="Arial"/>
          <w:szCs w:val="22"/>
        </w:rPr>
      </w:pPr>
    </w:p>
    <w:p w:rsidR="002524D1" w:rsidRPr="009D6CF0" w:rsidRDefault="002524D1" w:rsidP="002524D1">
      <w:pPr>
        <w:numPr>
          <w:ilvl w:val="0"/>
          <w:numId w:val="9"/>
        </w:numPr>
        <w:rPr>
          <w:rFonts w:cs="Arial"/>
          <w:szCs w:val="22"/>
        </w:rPr>
      </w:pPr>
      <w:r w:rsidRPr="009D6CF0">
        <w:rPr>
          <w:rFonts w:cs="Arial"/>
          <w:szCs w:val="22"/>
        </w:rPr>
        <w:t>A Plan of Management and Security for the premises.</w:t>
      </w:r>
    </w:p>
    <w:p w:rsidR="002524D1" w:rsidRPr="009D6CF0" w:rsidRDefault="002524D1" w:rsidP="002524D1">
      <w:pPr>
        <w:ind w:left="1069"/>
        <w:rPr>
          <w:rFonts w:cs="Arial"/>
          <w:szCs w:val="22"/>
        </w:rPr>
      </w:pPr>
    </w:p>
    <w:p w:rsidR="002524D1" w:rsidRPr="009D6CF0" w:rsidRDefault="002524D1" w:rsidP="002524D1">
      <w:pPr>
        <w:numPr>
          <w:ilvl w:val="0"/>
          <w:numId w:val="9"/>
        </w:numPr>
      </w:pPr>
      <w:r w:rsidRPr="009D6CF0">
        <w:rPr>
          <w:rFonts w:cs="Arial"/>
          <w:szCs w:val="22"/>
        </w:rPr>
        <w:t xml:space="preserve">A Closed-Circuit Television (CCTV) Report, demonstrating extensive coverage of internal and external areas, all entry/exit points, and the public domain in accordance with Australian Standards. </w:t>
      </w:r>
      <w:r w:rsidRPr="009D6CF0">
        <w:t xml:space="preserve">Adequate lighting to be used in conjunction with the cameras. </w:t>
      </w:r>
      <w:r w:rsidRPr="009D6CF0">
        <w:rPr>
          <w:rFonts w:cs="Arial"/>
          <w:szCs w:val="22"/>
        </w:rPr>
        <w:t xml:space="preserve"> At all times of operation shall s</w:t>
      </w:r>
      <w:r w:rsidRPr="009D6CF0">
        <w:t xml:space="preserve">uitably trained staff in the operation of the CCTV system be present. </w:t>
      </w:r>
    </w:p>
    <w:p w:rsidR="002524D1" w:rsidRPr="009D6CF0" w:rsidRDefault="002524D1" w:rsidP="002524D1">
      <w:pPr>
        <w:ind w:left="709"/>
      </w:pPr>
    </w:p>
    <w:p w:rsidR="002524D1" w:rsidRPr="009D6CF0" w:rsidRDefault="002524D1" w:rsidP="002524D1">
      <w:pPr>
        <w:ind w:left="709"/>
      </w:pPr>
      <w:r>
        <w:t xml:space="preserve">Upon endorsement by the </w:t>
      </w:r>
      <w:r>
        <w:rPr>
          <w:rFonts w:cs="Arial"/>
          <w:szCs w:val="22"/>
        </w:rPr>
        <w:t>Principal Certifying Authority, these documents shall be part of the approved documentation for the development.</w:t>
      </w:r>
    </w:p>
    <w:p w:rsidR="002524D1" w:rsidRPr="009D6CF0" w:rsidRDefault="002524D1" w:rsidP="002524D1"/>
    <w:p w:rsidR="002524D1" w:rsidRPr="00011D0A" w:rsidRDefault="002524D1" w:rsidP="002524D1">
      <w:pPr>
        <w:overflowPunct/>
        <w:autoSpaceDE/>
        <w:autoSpaceDN/>
        <w:adjustRightInd/>
        <w:jc w:val="left"/>
        <w:textAlignment w:val="auto"/>
        <w:rPr>
          <w:rFonts w:cs="Arial"/>
          <w:b/>
          <w:bCs/>
          <w:szCs w:val="22"/>
        </w:rPr>
      </w:pPr>
      <w:r>
        <w:rPr>
          <w:b/>
          <w:bCs/>
        </w:rPr>
        <w:t>29.</w:t>
      </w:r>
      <w:r>
        <w:tab/>
      </w:r>
      <w:r w:rsidRPr="00341173">
        <w:rPr>
          <w:rFonts w:cs="Arial"/>
          <w:b/>
          <w:bCs/>
          <w:szCs w:val="22"/>
        </w:rPr>
        <w:t>Airspace</w:t>
      </w:r>
    </w:p>
    <w:p w:rsidR="002524D1" w:rsidRPr="00341173" w:rsidRDefault="002524D1" w:rsidP="002524D1">
      <w:pPr>
        <w:ind w:left="720"/>
      </w:pPr>
    </w:p>
    <w:p w:rsidR="002524D1" w:rsidRDefault="002524D1" w:rsidP="002524D1">
      <w:pPr>
        <w:ind w:left="720"/>
      </w:pPr>
      <w:r w:rsidRPr="00341173">
        <w:t xml:space="preserve">Prior to Council or an accredited certifier issuing a construction certificate, the applicant must provide separate notification in writing to the operator of Campbelltown Hospital Landing Site (HLS) as well as </w:t>
      </w:r>
      <w:proofErr w:type="spellStart"/>
      <w:r w:rsidRPr="00341173">
        <w:t>Airservices</w:t>
      </w:r>
      <w:proofErr w:type="spellEnd"/>
      <w:r w:rsidRPr="00341173">
        <w:t xml:space="preserve"> </w:t>
      </w:r>
      <w:r>
        <w:t>Australia (vod@airservices.com)</w:t>
      </w:r>
      <w:r w:rsidRPr="00341173">
        <w:t xml:space="preserve"> of the proposal to erect the approved </w:t>
      </w:r>
      <w:r>
        <w:t>building</w:t>
      </w:r>
      <w:r w:rsidRPr="00341173">
        <w:t xml:space="preserve"> and associated cranes to be used for the construction of the development. The notification is to include an appropriate level of detail that clearly provides an understanding of the proposed timeframes for the erection of the tower, and is to include the design, finishes, </w:t>
      </w:r>
      <w:proofErr w:type="gramStart"/>
      <w:r w:rsidRPr="00341173">
        <w:t>maximum</w:t>
      </w:r>
      <w:proofErr w:type="gramEnd"/>
      <w:r w:rsidRPr="00341173">
        <w:t xml:space="preserve"> height of the tower and details of the cranes to be used in the construction of the tower. </w:t>
      </w:r>
    </w:p>
    <w:p w:rsidR="002524D1" w:rsidRPr="00341173" w:rsidRDefault="002524D1" w:rsidP="002524D1">
      <w:pPr>
        <w:ind w:left="720"/>
      </w:pPr>
    </w:p>
    <w:p w:rsidR="002524D1" w:rsidRPr="00341173" w:rsidRDefault="002524D1" w:rsidP="002524D1">
      <w:pPr>
        <w:ind w:left="720"/>
      </w:pPr>
      <w:r w:rsidRPr="00341173">
        <w:t>Where the operator of the HLS requires the installation of additional aviation safety devices on the building or cranes, the applicant shall immediate</w:t>
      </w:r>
      <w:r>
        <w:t>ly</w:t>
      </w:r>
      <w:r w:rsidRPr="00341173">
        <w:t xml:space="preserve"> inform Council's Executive Manager of Urban Centres, where a decision will be made as to whether the installation of the device(s) would require separate assessment and approval.</w:t>
      </w:r>
    </w:p>
    <w:p w:rsidR="002524D1" w:rsidRPr="00341173" w:rsidRDefault="002524D1" w:rsidP="002524D1"/>
    <w:p w:rsidR="002524D1" w:rsidRPr="005C3144" w:rsidRDefault="002524D1" w:rsidP="002524D1">
      <w:pPr>
        <w:rPr>
          <w:rFonts w:cs="Arial"/>
          <w:b/>
        </w:rPr>
      </w:pPr>
      <w:r>
        <w:rPr>
          <w:b/>
          <w:bCs/>
        </w:rPr>
        <w:t>30.</w:t>
      </w:r>
      <w:r>
        <w:tab/>
      </w:r>
      <w:r w:rsidRPr="005C3144">
        <w:rPr>
          <w:rFonts w:cs="Arial"/>
          <w:b/>
        </w:rPr>
        <w:t>Utility Servicing Provisions</w:t>
      </w:r>
    </w:p>
    <w:p w:rsidR="002524D1" w:rsidRPr="005C3144" w:rsidRDefault="002524D1" w:rsidP="002524D1">
      <w:pPr>
        <w:ind w:left="709"/>
        <w:rPr>
          <w:rFonts w:cs="Arial"/>
        </w:rPr>
      </w:pPr>
    </w:p>
    <w:p w:rsidR="002524D1" w:rsidRDefault="002524D1" w:rsidP="002524D1">
      <w:pPr>
        <w:ind w:left="709"/>
        <w:rPr>
          <w:rFonts w:cs="Arial"/>
        </w:rPr>
      </w:pPr>
      <w:r w:rsidRPr="005C3144">
        <w:rPr>
          <w:rFonts w:cs="Arial"/>
        </w:rPr>
        <w:t>Prior to Council or an accredited certifier issuing a construction certificate, the applicant shall obtain a letter from both the relevant electricity authority and the relevant telecommunications authority stating that satisfactory arrangements have been made to service the proposed development.</w:t>
      </w:r>
    </w:p>
    <w:p w:rsidR="002524D1" w:rsidRPr="005C3144" w:rsidRDefault="002524D1" w:rsidP="002524D1">
      <w:pPr>
        <w:ind w:left="709"/>
        <w:rPr>
          <w:rFonts w:cs="Arial"/>
        </w:rPr>
      </w:pPr>
    </w:p>
    <w:p w:rsidR="002524D1" w:rsidRPr="005C3144" w:rsidRDefault="002524D1" w:rsidP="002524D1">
      <w:pPr>
        <w:ind w:left="709"/>
        <w:rPr>
          <w:rFonts w:cs="Arial"/>
          <w:i/>
        </w:rPr>
      </w:pPr>
      <w:r w:rsidRPr="005C3144">
        <w:rPr>
          <w:rFonts w:cs="Arial"/>
          <w:i/>
        </w:rPr>
        <w:t xml:space="preserve">Note: The applicant should also contact the relevant water servicing authority to determine whether the development will affect the </w:t>
      </w:r>
      <w:proofErr w:type="gramStart"/>
      <w:r w:rsidRPr="005C3144">
        <w:rPr>
          <w:rFonts w:cs="Arial"/>
          <w:i/>
        </w:rPr>
        <w:t>authorities</w:t>
      </w:r>
      <w:proofErr w:type="gramEnd"/>
      <w:r w:rsidRPr="005C3144">
        <w:rPr>
          <w:rFonts w:cs="Arial"/>
          <w:i/>
        </w:rPr>
        <w:t xml:space="preserve"> water or sewer infrastructure.</w:t>
      </w:r>
    </w:p>
    <w:p w:rsidR="002524D1" w:rsidRPr="005C3144" w:rsidRDefault="002524D1" w:rsidP="002524D1">
      <w:pPr>
        <w:ind w:left="709"/>
        <w:rPr>
          <w:rFonts w:cs="Arial"/>
        </w:rPr>
      </w:pPr>
    </w:p>
    <w:p w:rsidR="002524D1" w:rsidRDefault="002524D1" w:rsidP="002524D1">
      <w:pPr>
        <w:numPr>
          <w:ilvl w:val="1"/>
          <w:numId w:val="0"/>
        </w:numPr>
        <w:textAlignment w:val="auto"/>
        <w:rPr>
          <w:b/>
          <w:bCs/>
        </w:rPr>
      </w:pPr>
      <w:r>
        <w:rPr>
          <w:b/>
          <w:bCs/>
        </w:rPr>
        <w:t>31.</w:t>
      </w:r>
      <w:r>
        <w:tab/>
      </w:r>
      <w:r>
        <w:rPr>
          <w:b/>
          <w:bCs/>
        </w:rPr>
        <w:t>Geotechnical Report</w:t>
      </w:r>
    </w:p>
    <w:p w:rsidR="002524D1" w:rsidRDefault="002524D1" w:rsidP="002524D1">
      <w:pPr>
        <w:ind w:left="709"/>
      </w:pPr>
    </w:p>
    <w:p w:rsidR="002524D1" w:rsidRDefault="002524D1" w:rsidP="002524D1">
      <w:pPr>
        <w:ind w:left="709"/>
        <w:rPr>
          <w:color w:val="000000"/>
        </w:rPr>
      </w:pPr>
      <w:r>
        <w:rPr>
          <w:color w:val="000000"/>
        </w:rPr>
        <w:t xml:space="preserve">Prior to </w:t>
      </w:r>
      <w:r>
        <w:t xml:space="preserve">Council or the appointed Principal Certifier </w:t>
      </w:r>
      <w:r>
        <w:rPr>
          <w:color w:val="000000"/>
        </w:rPr>
        <w:t>issuing any construction certificate, a geotechnical report must be prepared by a NATA registered lab shall be submitted which:</w:t>
      </w:r>
    </w:p>
    <w:p w:rsidR="002524D1" w:rsidRPr="007D5067" w:rsidRDefault="002524D1" w:rsidP="002524D1">
      <w:pPr>
        <w:ind w:left="709"/>
      </w:pPr>
    </w:p>
    <w:p w:rsidR="002524D1" w:rsidRDefault="002524D1" w:rsidP="002524D1">
      <w:pPr>
        <w:numPr>
          <w:ilvl w:val="0"/>
          <w:numId w:val="10"/>
        </w:numPr>
      </w:pPr>
      <w:r>
        <w:t>Indicates that t</w:t>
      </w:r>
      <w:r w:rsidRPr="007D5067">
        <w:t>he land will not be subject to subsidence, slip, slope failure or erosion where excavation and/or filling exceeds 900mm in depth or identified as filled land.</w:t>
      </w:r>
    </w:p>
    <w:p w:rsidR="002524D1" w:rsidRDefault="002524D1" w:rsidP="002524D1">
      <w:pPr>
        <w:numPr>
          <w:ilvl w:val="0"/>
          <w:numId w:val="10"/>
        </w:numPr>
      </w:pPr>
      <w:r w:rsidRPr="007D5067">
        <w:t>Provide</w:t>
      </w:r>
      <w:r>
        <w:t>s</w:t>
      </w:r>
      <w:r w:rsidRPr="007D5067">
        <w:t xml:space="preserve"> an overall assessment of the engineering plans for the proposed development and their suitability in relation to the site's geotechnical characteristics, and compliance </w:t>
      </w:r>
      <w:r w:rsidRPr="007D5067">
        <w:lastRenderedPageBreak/>
        <w:t>with geotechnical requirements outlined in the Campbelltown (Sustainable City) Development Control Plan, and Council’s Engineering Design for Development guide.</w:t>
      </w:r>
    </w:p>
    <w:p w:rsidR="002524D1" w:rsidRDefault="002524D1" w:rsidP="002524D1">
      <w:pPr>
        <w:numPr>
          <w:ilvl w:val="0"/>
          <w:numId w:val="10"/>
        </w:numPr>
      </w:pPr>
      <w:r w:rsidRPr="007D5067">
        <w:t>Provide</w:t>
      </w:r>
      <w:r>
        <w:t>s</w:t>
      </w:r>
      <w:r w:rsidRPr="007D5067">
        <w:t xml:space="preserve"> preferred excavation, retention and stabilisation techniques, and suitability of excavated materials for use in on-site earthworks.</w:t>
      </w:r>
    </w:p>
    <w:p w:rsidR="002524D1" w:rsidRDefault="002524D1" w:rsidP="002524D1">
      <w:pPr>
        <w:numPr>
          <w:ilvl w:val="0"/>
          <w:numId w:val="10"/>
        </w:numPr>
      </w:pPr>
      <w:r w:rsidRPr="007D5067">
        <w:t>Detail</w:t>
      </w:r>
      <w:r>
        <w:t>s</w:t>
      </w:r>
      <w:r w:rsidRPr="007D5067">
        <w:t xml:space="preserve"> construction methods, especially where required to avoid problem areas associated with loose materials and groundwater seepage.</w:t>
      </w:r>
    </w:p>
    <w:p w:rsidR="002524D1" w:rsidRDefault="002524D1" w:rsidP="002524D1">
      <w:pPr>
        <w:numPr>
          <w:ilvl w:val="0"/>
          <w:numId w:val="10"/>
        </w:numPr>
      </w:pPr>
      <w:r w:rsidRPr="007D5067">
        <w:t>Provide</w:t>
      </w:r>
      <w:r>
        <w:t>s</w:t>
      </w:r>
      <w:r w:rsidRPr="007D5067">
        <w:t xml:space="preserve"> an analysis of the level of risk to existing adjacent structures/buildings, including the scenario of vibratory rollers, excavators and other earthworks machines used anywhere within the site the subject of these works. In the event that the proposed development, it‘s construction, and use of machinery that could affect adjacent structures/buildings, both high risk areas and method of protection of adjacent private and public assets shall be identified on a plan and discussed in the report. </w:t>
      </w:r>
    </w:p>
    <w:p w:rsidR="002524D1" w:rsidRDefault="002524D1" w:rsidP="002524D1">
      <w:pPr>
        <w:numPr>
          <w:ilvl w:val="0"/>
          <w:numId w:val="10"/>
        </w:numPr>
      </w:pPr>
      <w:r w:rsidRPr="007D5067">
        <w:t>S</w:t>
      </w:r>
      <w:r>
        <w:t>pecifies</w:t>
      </w:r>
      <w:r w:rsidRPr="007D5067">
        <w:t xml:space="preserve"> all recommended Geotechnical testing requirements.</w:t>
      </w:r>
    </w:p>
    <w:p w:rsidR="002524D1" w:rsidRDefault="002524D1" w:rsidP="002524D1">
      <w:pPr>
        <w:numPr>
          <w:ilvl w:val="0"/>
          <w:numId w:val="10"/>
        </w:numPr>
      </w:pPr>
      <w:r>
        <w:t>Specifies</w:t>
      </w:r>
      <w:r w:rsidRPr="007D5067">
        <w:t xml:space="preserve"> the level of geotechnical supervision required for each part of the works as defined under AS3798 - Guidelines on Earthworks for Commercial and Residential Developments.</w:t>
      </w:r>
    </w:p>
    <w:p w:rsidR="002524D1" w:rsidRPr="007D5067" w:rsidRDefault="002524D1" w:rsidP="002524D1">
      <w:pPr>
        <w:ind w:left="1069"/>
      </w:pPr>
    </w:p>
    <w:p w:rsidR="002524D1" w:rsidRDefault="002524D1" w:rsidP="002524D1">
      <w:pPr>
        <w:numPr>
          <w:ilvl w:val="1"/>
          <w:numId w:val="0"/>
        </w:numPr>
        <w:textAlignment w:val="auto"/>
        <w:rPr>
          <w:b/>
          <w:bCs/>
        </w:rPr>
      </w:pPr>
      <w:r>
        <w:rPr>
          <w:b/>
          <w:bCs/>
        </w:rPr>
        <w:t>32.</w:t>
      </w:r>
      <w:r>
        <w:tab/>
      </w:r>
      <w:r>
        <w:rPr>
          <w:b/>
          <w:bCs/>
        </w:rPr>
        <w:t>Soil and Water Management Plan</w:t>
      </w:r>
    </w:p>
    <w:p w:rsidR="002524D1" w:rsidRDefault="002524D1" w:rsidP="002524D1">
      <w:pPr>
        <w:ind w:left="709"/>
      </w:pPr>
    </w:p>
    <w:p w:rsidR="002524D1" w:rsidRDefault="002524D1" w:rsidP="002524D1">
      <w:pPr>
        <w:ind w:left="709"/>
      </w:pPr>
      <w:r>
        <w:rPr>
          <w:color w:val="000000"/>
        </w:rPr>
        <w:t xml:space="preserve">Prior to </w:t>
      </w:r>
      <w:r>
        <w:t>Council or the appointed Principal Certifier</w:t>
      </w:r>
      <w:r>
        <w:rPr>
          <w:color w:val="000000"/>
        </w:rPr>
        <w:t xml:space="preserve"> issuing a construction certificate, a detailed soil and water management plan shall be submitted for approval.</w:t>
      </w:r>
    </w:p>
    <w:p w:rsidR="002524D1" w:rsidRDefault="002524D1" w:rsidP="002524D1">
      <w:pPr>
        <w:ind w:left="709"/>
      </w:pPr>
    </w:p>
    <w:p w:rsidR="002524D1" w:rsidRDefault="002524D1" w:rsidP="002524D1">
      <w:pPr>
        <w:numPr>
          <w:ilvl w:val="1"/>
          <w:numId w:val="0"/>
        </w:numPr>
        <w:rPr>
          <w:b/>
          <w:bCs/>
        </w:rPr>
      </w:pPr>
      <w:r>
        <w:rPr>
          <w:b/>
          <w:bCs/>
        </w:rPr>
        <w:t>33.</w:t>
      </w:r>
      <w:r>
        <w:tab/>
      </w:r>
      <w:r>
        <w:rPr>
          <w:b/>
          <w:bCs/>
        </w:rPr>
        <w:t xml:space="preserve">Stormwater Management Plan </w:t>
      </w:r>
    </w:p>
    <w:p w:rsidR="002524D1" w:rsidRDefault="002524D1" w:rsidP="002524D1">
      <w:pPr>
        <w:ind w:left="709"/>
      </w:pPr>
    </w:p>
    <w:p w:rsidR="002524D1" w:rsidRDefault="002524D1" w:rsidP="002524D1">
      <w:pPr>
        <w:ind w:left="709"/>
        <w:rPr>
          <w:color w:val="000000"/>
        </w:rPr>
      </w:pPr>
      <w:r>
        <w:rPr>
          <w:color w:val="000000"/>
        </w:rPr>
        <w:t xml:space="preserve">Prior to </w:t>
      </w:r>
      <w:r>
        <w:t>Council or an accredited certifier</w:t>
      </w:r>
      <w:r>
        <w:rPr>
          <w:color w:val="000000"/>
        </w:rPr>
        <w:t xml:space="preserve"> issuing a construction certificate, a plan indicating all engineering details and calculations relevant to site regrading and the collection and disposal of stormwater from the site, building/s and adjacent catchment, shall be submitted for approval. </w:t>
      </w:r>
    </w:p>
    <w:p w:rsidR="002524D1" w:rsidRDefault="002524D1" w:rsidP="002524D1">
      <w:pPr>
        <w:ind w:left="709"/>
        <w:rPr>
          <w:color w:val="000000"/>
        </w:rPr>
      </w:pPr>
    </w:p>
    <w:p w:rsidR="002524D1" w:rsidRDefault="002524D1" w:rsidP="002524D1">
      <w:pPr>
        <w:ind w:left="709"/>
        <w:rPr>
          <w:color w:val="000000"/>
        </w:rPr>
      </w:pPr>
      <w:r>
        <w:rPr>
          <w:color w:val="000000"/>
        </w:rPr>
        <w:t>Floor levels of all buildings shall be a minimum of 150mm above the adjacent finished site levels and stormwater shall be conveyed from the site to Queen Street via a connection into the kerb inlet pit in Queen Street. The stormwater pipeline in the footpath shall be minimum 375mm diameter class 3 RCP.</w:t>
      </w:r>
    </w:p>
    <w:p w:rsidR="002524D1" w:rsidRDefault="002524D1" w:rsidP="002524D1">
      <w:pPr>
        <w:ind w:left="709"/>
        <w:rPr>
          <w:color w:val="000000"/>
        </w:rPr>
      </w:pPr>
    </w:p>
    <w:p w:rsidR="002524D1" w:rsidRDefault="002524D1" w:rsidP="002524D1">
      <w:pPr>
        <w:ind w:left="709"/>
        <w:rPr>
          <w:color w:val="000000"/>
        </w:rPr>
      </w:pPr>
      <w:r>
        <w:rPr>
          <w:color w:val="000000"/>
        </w:rPr>
        <w:t>Ground water shall not be discharged into Council stormwater system.</w:t>
      </w:r>
    </w:p>
    <w:p w:rsidR="002524D1" w:rsidRDefault="002524D1" w:rsidP="002524D1">
      <w:pPr>
        <w:ind w:left="709"/>
        <w:rPr>
          <w:color w:val="000000"/>
        </w:rPr>
      </w:pPr>
    </w:p>
    <w:p w:rsidR="002524D1" w:rsidRPr="006D2477" w:rsidRDefault="002524D1" w:rsidP="002524D1">
      <w:pPr>
        <w:ind w:left="709"/>
        <w:rPr>
          <w:color w:val="000000"/>
        </w:rPr>
      </w:pPr>
      <w:r w:rsidRPr="006D2477">
        <w:rPr>
          <w:color w:val="000000"/>
        </w:rPr>
        <w:t xml:space="preserve">The proposed stormwater drainage </w:t>
      </w:r>
      <w:r>
        <w:rPr>
          <w:color w:val="000000"/>
        </w:rPr>
        <w:t xml:space="preserve">and treatment </w:t>
      </w:r>
      <w:r w:rsidRPr="006D2477">
        <w:rPr>
          <w:color w:val="000000"/>
        </w:rPr>
        <w:t>system shall comply with Campbelltown</w:t>
      </w:r>
      <w:r>
        <w:rPr>
          <w:color w:val="000000"/>
        </w:rPr>
        <w:t xml:space="preserve"> </w:t>
      </w:r>
      <w:r w:rsidRPr="006D2477">
        <w:rPr>
          <w:color w:val="000000"/>
        </w:rPr>
        <w:t xml:space="preserve">(Sustainable City) Development Control Plan, and </w:t>
      </w:r>
      <w:r>
        <w:rPr>
          <w:color w:val="000000"/>
        </w:rPr>
        <w:t xml:space="preserve">Council’s </w:t>
      </w:r>
      <w:r w:rsidRPr="006D2477">
        <w:rPr>
          <w:color w:val="000000"/>
        </w:rPr>
        <w:t>Engineering Design for</w:t>
      </w:r>
      <w:r>
        <w:rPr>
          <w:color w:val="000000"/>
        </w:rPr>
        <w:t xml:space="preserve"> </w:t>
      </w:r>
      <w:r w:rsidRPr="006D2477">
        <w:rPr>
          <w:color w:val="000000"/>
        </w:rPr>
        <w:t xml:space="preserve">Development guide (as amended), Australian Standard </w:t>
      </w:r>
      <w:r>
        <w:rPr>
          <w:color w:val="000000"/>
        </w:rPr>
        <w:t>AS</w:t>
      </w:r>
      <w:r w:rsidRPr="006D2477">
        <w:rPr>
          <w:color w:val="000000"/>
        </w:rPr>
        <w:t>3500, Australian Rainfall</w:t>
      </w:r>
      <w:r>
        <w:rPr>
          <w:color w:val="000000"/>
        </w:rPr>
        <w:t xml:space="preserve"> </w:t>
      </w:r>
      <w:r w:rsidRPr="006D2477">
        <w:rPr>
          <w:color w:val="000000"/>
        </w:rPr>
        <w:t>and Runoff and the NSW Floodplain Development Manual (current versions)</w:t>
      </w:r>
      <w:r>
        <w:rPr>
          <w:color w:val="000000"/>
        </w:rPr>
        <w:t>.</w:t>
      </w:r>
    </w:p>
    <w:p w:rsidR="002524D1" w:rsidRPr="006D2477" w:rsidRDefault="002524D1" w:rsidP="002524D1">
      <w:pPr>
        <w:ind w:left="709"/>
        <w:rPr>
          <w:color w:val="000000"/>
        </w:rPr>
      </w:pPr>
    </w:p>
    <w:p w:rsidR="002524D1" w:rsidRDefault="002524D1" w:rsidP="002524D1">
      <w:pPr>
        <w:ind w:left="709"/>
        <w:rPr>
          <w:color w:val="000000"/>
        </w:rPr>
      </w:pPr>
      <w:r>
        <w:rPr>
          <w:color w:val="000000"/>
        </w:rPr>
        <w:t>The</w:t>
      </w:r>
      <w:r w:rsidRPr="006D2477">
        <w:rPr>
          <w:color w:val="000000"/>
        </w:rPr>
        <w:t xml:space="preserve"> development shall not adversely impact stormwater flows on surrounding</w:t>
      </w:r>
      <w:r>
        <w:rPr>
          <w:color w:val="000000"/>
        </w:rPr>
        <w:t xml:space="preserve"> properties</w:t>
      </w:r>
      <w:r w:rsidRPr="006D2477">
        <w:rPr>
          <w:color w:val="000000"/>
        </w:rPr>
        <w:t>, and</w:t>
      </w:r>
      <w:r>
        <w:rPr>
          <w:color w:val="000000"/>
        </w:rPr>
        <w:t xml:space="preserve"> the</w:t>
      </w:r>
      <w:r w:rsidRPr="006D2477">
        <w:rPr>
          <w:color w:val="000000"/>
        </w:rPr>
        <w:t xml:space="preserve"> post-development site discharge flow rate shall be equal to or less</w:t>
      </w:r>
      <w:r>
        <w:rPr>
          <w:color w:val="000000"/>
        </w:rPr>
        <w:t xml:space="preserve"> </w:t>
      </w:r>
      <w:r w:rsidRPr="006D2477">
        <w:rPr>
          <w:color w:val="000000"/>
        </w:rPr>
        <w:t>than</w:t>
      </w:r>
      <w:r>
        <w:rPr>
          <w:color w:val="000000"/>
        </w:rPr>
        <w:t xml:space="preserve"> the</w:t>
      </w:r>
      <w:r w:rsidRPr="006D2477">
        <w:rPr>
          <w:color w:val="000000"/>
        </w:rPr>
        <w:t xml:space="preserve"> total pre-development flow rate.</w:t>
      </w:r>
      <w:r>
        <w:rPr>
          <w:color w:val="000000"/>
        </w:rPr>
        <w:t xml:space="preserve"> The p</w:t>
      </w:r>
      <w:r w:rsidRPr="006D2477">
        <w:rPr>
          <w:color w:val="000000"/>
        </w:rPr>
        <w:t>roposed minor and major site stormwater systems shall safely discharge to the</w:t>
      </w:r>
      <w:r>
        <w:rPr>
          <w:color w:val="000000"/>
        </w:rPr>
        <w:t xml:space="preserve"> Queen Street pit and pipe system</w:t>
      </w:r>
      <w:r w:rsidRPr="006D2477">
        <w:rPr>
          <w:color w:val="000000"/>
        </w:rPr>
        <w:t xml:space="preserve"> by gravity from a single site boundary pit.</w:t>
      </w:r>
    </w:p>
    <w:p w:rsidR="002524D1" w:rsidRDefault="002524D1" w:rsidP="002524D1">
      <w:pPr>
        <w:ind w:left="709"/>
        <w:rPr>
          <w:color w:val="000000"/>
        </w:rPr>
      </w:pPr>
    </w:p>
    <w:p w:rsidR="002524D1" w:rsidRPr="006D2477" w:rsidRDefault="002524D1" w:rsidP="002524D1">
      <w:pPr>
        <w:ind w:left="709"/>
        <w:rPr>
          <w:color w:val="000000"/>
        </w:rPr>
      </w:pPr>
      <w:r w:rsidRPr="00CA06F0">
        <w:rPr>
          <w:color w:val="000000"/>
        </w:rPr>
        <w:t>Safe overflow stormwater drainage paths shall be designed with freeboard to cater</w:t>
      </w:r>
      <w:r>
        <w:rPr>
          <w:color w:val="000000"/>
        </w:rPr>
        <w:t xml:space="preserve"> </w:t>
      </w:r>
      <w:r w:rsidRPr="00CA06F0">
        <w:rPr>
          <w:color w:val="000000"/>
        </w:rPr>
        <w:t xml:space="preserve">for </w:t>
      </w:r>
      <w:r>
        <w:rPr>
          <w:color w:val="000000"/>
        </w:rPr>
        <w:t xml:space="preserve">the </w:t>
      </w:r>
      <w:r w:rsidRPr="00CA06F0">
        <w:rPr>
          <w:color w:val="000000"/>
        </w:rPr>
        <w:t>1% AEP storm event.</w:t>
      </w:r>
    </w:p>
    <w:p w:rsidR="002524D1" w:rsidRDefault="002524D1" w:rsidP="002524D1"/>
    <w:p w:rsidR="002524D1" w:rsidRDefault="002524D1" w:rsidP="002524D1">
      <w:pPr>
        <w:rPr>
          <w:rFonts w:eastAsia="Arial Unicode MS"/>
          <w:b/>
          <w:bCs/>
        </w:rPr>
      </w:pPr>
      <w:r>
        <w:rPr>
          <w:b/>
          <w:bCs/>
        </w:rPr>
        <w:t>34.</w:t>
      </w:r>
      <w:r>
        <w:tab/>
      </w:r>
      <w:r>
        <w:rPr>
          <w:b/>
          <w:bCs/>
        </w:rPr>
        <w:t xml:space="preserve">Dilapidation Report  </w:t>
      </w:r>
    </w:p>
    <w:p w:rsidR="002524D1" w:rsidRDefault="002524D1" w:rsidP="002524D1">
      <w:pPr>
        <w:ind w:left="709"/>
      </w:pPr>
    </w:p>
    <w:p w:rsidR="002524D1" w:rsidRDefault="002524D1" w:rsidP="002524D1">
      <w:pPr>
        <w:ind w:left="709"/>
      </w:pPr>
      <w:r>
        <w:t xml:space="preserve">Prior to Council or an accredited certifier issuing a construction certificate, </w:t>
      </w:r>
      <w:r w:rsidRPr="00534E0E">
        <w:t>applicant shall submit a dilapidation report for all buildings in the vicinity of the subject works and for any other infrastructure that may be affected by the works on the subject site.</w:t>
      </w:r>
    </w:p>
    <w:p w:rsidR="002524D1" w:rsidRPr="00353650" w:rsidRDefault="002524D1" w:rsidP="002524D1">
      <w:pPr>
        <w:ind w:left="709"/>
      </w:pPr>
    </w:p>
    <w:p w:rsidR="002524D1" w:rsidRPr="00353650" w:rsidRDefault="002524D1" w:rsidP="002524D1">
      <w:pPr>
        <w:ind w:left="709"/>
        <w:rPr>
          <w:iCs/>
          <w:szCs w:val="22"/>
        </w:rPr>
      </w:pPr>
      <w:r w:rsidRPr="00353650">
        <w:rPr>
          <w:iCs/>
          <w:szCs w:val="22"/>
        </w:rPr>
        <w:t>The dilapidation report shall detail the location and condition of all Council assets within the Queen Street and Anzac Lane public domain including pavement, CCTV, lighting, plants and furniture. The dilapidation report must be submitted to Campbelltown City Council prior to construction. Assets damaged during salvaging operations, demolition, construction and/or reinstatement works must be replaced (like for like) by the applicant and at no cost to Campbelltown City Council.</w:t>
      </w:r>
    </w:p>
    <w:p w:rsidR="002524D1" w:rsidRPr="00353650" w:rsidRDefault="002524D1" w:rsidP="002524D1">
      <w:pPr>
        <w:ind w:left="709"/>
        <w:rPr>
          <w:iCs/>
          <w:szCs w:val="22"/>
        </w:rPr>
      </w:pPr>
    </w:p>
    <w:p w:rsidR="002524D1" w:rsidRDefault="002524D1" w:rsidP="002524D1">
      <w:pPr>
        <w:ind w:left="709"/>
        <w:rPr>
          <w:iCs/>
          <w:szCs w:val="22"/>
        </w:rPr>
      </w:pPr>
      <w:r w:rsidRPr="00353650">
        <w:rPr>
          <w:iCs/>
          <w:szCs w:val="22"/>
        </w:rPr>
        <w:t>Existing furniture assets such as planter boxes, seating and bins located along the Queen Street public domain frontage must be reinstated or replaced if damaged (like for like) in the same locations.</w:t>
      </w:r>
    </w:p>
    <w:p w:rsidR="002524D1" w:rsidRPr="00353650" w:rsidRDefault="002524D1" w:rsidP="002524D1">
      <w:pPr>
        <w:ind w:left="709"/>
        <w:rPr>
          <w:iCs/>
          <w:szCs w:val="22"/>
        </w:rPr>
      </w:pPr>
    </w:p>
    <w:p w:rsidR="002524D1" w:rsidRDefault="002524D1" w:rsidP="002524D1">
      <w:pPr>
        <w:rPr>
          <w:b/>
          <w:bCs/>
        </w:rPr>
      </w:pPr>
      <w:r>
        <w:rPr>
          <w:b/>
          <w:bCs/>
        </w:rPr>
        <w:t>35.</w:t>
      </w:r>
      <w:r>
        <w:tab/>
      </w:r>
      <w:r>
        <w:rPr>
          <w:b/>
          <w:bCs/>
        </w:rPr>
        <w:t>Work on Public Land</w:t>
      </w:r>
    </w:p>
    <w:p w:rsidR="002524D1" w:rsidRDefault="002524D1" w:rsidP="002524D1">
      <w:pPr>
        <w:ind w:left="720"/>
      </w:pPr>
    </w:p>
    <w:p w:rsidR="002524D1" w:rsidRDefault="002524D1" w:rsidP="002524D1">
      <w:pPr>
        <w:ind w:left="720"/>
      </w:pPr>
      <w:r>
        <w:t>Prior to Council or an appointed Principal Certifier issuing a construction certificate, the applicant shall obtain written approval from Council for any proposed work on public land.  Inspection of this work shall be undertaken by Council at the applicant’s expense and a compliance certificate, approving the works, shall be obtained from Council prior to the Principal Certifier issuing an Occupation certificate.</w:t>
      </w:r>
    </w:p>
    <w:p w:rsidR="002524D1" w:rsidRDefault="002524D1" w:rsidP="002524D1">
      <w:pPr>
        <w:ind w:left="720"/>
      </w:pPr>
    </w:p>
    <w:p w:rsidR="002524D1" w:rsidRDefault="002524D1" w:rsidP="002524D1">
      <w:pPr>
        <w:overflowPunct/>
        <w:autoSpaceDE/>
        <w:autoSpaceDN/>
        <w:adjustRightInd/>
        <w:jc w:val="left"/>
        <w:textAlignment w:val="auto"/>
        <w:rPr>
          <w:rFonts w:cs="Arial"/>
          <w:b/>
          <w:bCs/>
          <w:szCs w:val="22"/>
        </w:rPr>
      </w:pPr>
      <w:r>
        <w:rPr>
          <w:b/>
          <w:bCs/>
        </w:rPr>
        <w:t>36.</w:t>
      </w:r>
      <w:r>
        <w:tab/>
      </w:r>
      <w:r>
        <w:rPr>
          <w:rFonts w:cs="Arial"/>
          <w:b/>
          <w:bCs/>
          <w:szCs w:val="22"/>
        </w:rPr>
        <w:t>Anzac</w:t>
      </w:r>
      <w:r w:rsidRPr="00A37113">
        <w:rPr>
          <w:rFonts w:cs="Arial"/>
          <w:b/>
          <w:bCs/>
          <w:szCs w:val="22"/>
        </w:rPr>
        <w:t xml:space="preserve"> Lane </w:t>
      </w:r>
      <w:r>
        <w:rPr>
          <w:rFonts w:cs="Arial"/>
          <w:b/>
          <w:bCs/>
          <w:szCs w:val="22"/>
        </w:rPr>
        <w:t>Driveway Configuration</w:t>
      </w:r>
    </w:p>
    <w:p w:rsidR="002524D1" w:rsidRDefault="002524D1" w:rsidP="002524D1">
      <w:pPr>
        <w:overflowPunct/>
        <w:autoSpaceDE/>
        <w:autoSpaceDN/>
        <w:adjustRightInd/>
        <w:jc w:val="left"/>
        <w:textAlignment w:val="auto"/>
        <w:rPr>
          <w:rFonts w:cs="Arial"/>
          <w:b/>
          <w:bCs/>
          <w:szCs w:val="22"/>
        </w:rPr>
      </w:pPr>
    </w:p>
    <w:p w:rsidR="002524D1" w:rsidRPr="00A37113" w:rsidRDefault="002524D1" w:rsidP="002524D1">
      <w:pPr>
        <w:ind w:left="720"/>
        <w:rPr>
          <w:rFonts w:cs="Arial"/>
          <w:szCs w:val="22"/>
          <w:lang w:eastAsia="en-AU"/>
        </w:rPr>
      </w:pPr>
      <w:r w:rsidRPr="00A37113">
        <w:rPr>
          <w:rFonts w:cs="Arial"/>
          <w:szCs w:val="22"/>
          <w:lang w:eastAsia="en-AU"/>
        </w:rPr>
        <w:t xml:space="preserve">Prior to Council or an </w:t>
      </w:r>
      <w:r>
        <w:rPr>
          <w:rFonts w:cs="Arial"/>
          <w:szCs w:val="22"/>
          <w:lang w:eastAsia="en-AU"/>
        </w:rPr>
        <w:t>accredited certifier issuing a</w:t>
      </w:r>
      <w:r w:rsidRPr="00A37113">
        <w:rPr>
          <w:rFonts w:cs="Arial"/>
          <w:szCs w:val="22"/>
          <w:lang w:eastAsia="en-AU"/>
        </w:rPr>
        <w:t xml:space="preserve"> construction certificate</w:t>
      </w:r>
      <w:r>
        <w:rPr>
          <w:rFonts w:cs="Arial"/>
          <w:szCs w:val="22"/>
          <w:lang w:eastAsia="en-AU"/>
        </w:rPr>
        <w:t xml:space="preserve">, an amended road/driveway design shall be submitted to Council for the approval of </w:t>
      </w:r>
      <w:r w:rsidRPr="00A37113">
        <w:rPr>
          <w:rFonts w:cs="Arial"/>
        </w:rPr>
        <w:t xml:space="preserve">Council’s Executive Manager </w:t>
      </w:r>
      <w:r>
        <w:rPr>
          <w:rFonts w:cs="Arial"/>
        </w:rPr>
        <w:t>Urban Centres</w:t>
      </w:r>
      <w:r w:rsidRPr="00A37113">
        <w:rPr>
          <w:rFonts w:cs="Arial"/>
        </w:rPr>
        <w:t xml:space="preserve"> for approval</w:t>
      </w:r>
      <w:r>
        <w:rPr>
          <w:rFonts w:cs="Arial"/>
        </w:rPr>
        <w:t>.</w:t>
      </w:r>
    </w:p>
    <w:p w:rsidR="002524D1" w:rsidRPr="00A37113" w:rsidRDefault="002524D1" w:rsidP="002524D1">
      <w:pPr>
        <w:ind w:left="720"/>
        <w:rPr>
          <w:rFonts w:cs="Arial"/>
          <w:szCs w:val="22"/>
        </w:rPr>
      </w:pPr>
    </w:p>
    <w:p w:rsidR="002524D1" w:rsidRPr="00A37113" w:rsidRDefault="002524D1" w:rsidP="002524D1">
      <w:pPr>
        <w:pStyle w:val="ListParagraph"/>
        <w:rPr>
          <w:rFonts w:cs="Arial"/>
        </w:rPr>
      </w:pPr>
      <w:r w:rsidRPr="00A37113">
        <w:rPr>
          <w:rFonts w:cs="Arial"/>
        </w:rPr>
        <w:t xml:space="preserve">The proposed driveway on Council’s Road corridor </w:t>
      </w:r>
      <w:r>
        <w:rPr>
          <w:rFonts w:cs="Arial"/>
        </w:rPr>
        <w:t>within</w:t>
      </w:r>
      <w:r w:rsidRPr="00A37113">
        <w:rPr>
          <w:rFonts w:cs="Arial"/>
        </w:rPr>
        <w:t xml:space="preserve"> A</w:t>
      </w:r>
      <w:r>
        <w:rPr>
          <w:rFonts w:cs="Arial"/>
        </w:rPr>
        <w:t>nzac lane must be removed</w:t>
      </w:r>
      <w:r w:rsidRPr="00A37113">
        <w:rPr>
          <w:rFonts w:cs="Arial"/>
        </w:rPr>
        <w:t xml:space="preserve"> </w:t>
      </w:r>
      <w:r>
        <w:rPr>
          <w:rFonts w:cs="Arial"/>
        </w:rPr>
        <w:t>(</w:t>
      </w:r>
      <w:r w:rsidRPr="00A37113">
        <w:rPr>
          <w:rFonts w:cs="Arial"/>
        </w:rPr>
        <w:t xml:space="preserve">the development </w:t>
      </w:r>
      <w:r>
        <w:rPr>
          <w:rFonts w:cs="Arial"/>
        </w:rPr>
        <w:t>will</w:t>
      </w:r>
      <w:r w:rsidRPr="00A37113">
        <w:rPr>
          <w:rFonts w:cs="Arial"/>
        </w:rPr>
        <w:t xml:space="preserve"> not have exclusive use of </w:t>
      </w:r>
      <w:r>
        <w:rPr>
          <w:rFonts w:cs="Arial"/>
        </w:rPr>
        <w:t xml:space="preserve">any part </w:t>
      </w:r>
      <w:r w:rsidRPr="00A37113">
        <w:rPr>
          <w:rFonts w:cs="Arial"/>
        </w:rPr>
        <w:t>of Anzac Lane</w:t>
      </w:r>
      <w:r>
        <w:rPr>
          <w:rFonts w:cs="Arial"/>
        </w:rPr>
        <w:t>)</w:t>
      </w:r>
      <w:r w:rsidRPr="00A37113">
        <w:rPr>
          <w:rFonts w:cs="Arial"/>
        </w:rPr>
        <w:t>. Council’s roa</w:t>
      </w:r>
      <w:r>
        <w:rPr>
          <w:rFonts w:cs="Arial"/>
        </w:rPr>
        <w:t>d pavement must not be modified, and r</w:t>
      </w:r>
      <w:r w:rsidRPr="00A37113">
        <w:rPr>
          <w:rFonts w:cs="Arial"/>
        </w:rPr>
        <w:t>evised detailed plans of the driveway</w:t>
      </w:r>
      <w:r>
        <w:rPr>
          <w:rFonts w:cs="Arial"/>
        </w:rPr>
        <w:t xml:space="preserve"> that reflect this shall be submitted</w:t>
      </w:r>
      <w:r w:rsidRPr="00A37113">
        <w:rPr>
          <w:rFonts w:cs="Arial"/>
        </w:rPr>
        <w:t>. The detail</w:t>
      </w:r>
      <w:r>
        <w:rPr>
          <w:rFonts w:cs="Arial"/>
        </w:rPr>
        <w:t>ed</w:t>
      </w:r>
      <w:r w:rsidRPr="00A37113">
        <w:rPr>
          <w:rFonts w:cs="Arial"/>
        </w:rPr>
        <w:t xml:space="preserve"> plan</w:t>
      </w:r>
      <w:r>
        <w:rPr>
          <w:rFonts w:cs="Arial"/>
        </w:rPr>
        <w:t>s</w:t>
      </w:r>
      <w:r w:rsidRPr="00A37113">
        <w:rPr>
          <w:rFonts w:cs="Arial"/>
        </w:rPr>
        <w:t xml:space="preserve"> must </w:t>
      </w:r>
      <w:r>
        <w:rPr>
          <w:rFonts w:cs="Arial"/>
        </w:rPr>
        <w:t xml:space="preserve">also </w:t>
      </w:r>
      <w:r w:rsidRPr="00A37113">
        <w:rPr>
          <w:rFonts w:cs="Arial"/>
        </w:rPr>
        <w:t>confirm following:</w:t>
      </w:r>
    </w:p>
    <w:p w:rsidR="002524D1" w:rsidRPr="00A37113" w:rsidRDefault="002524D1" w:rsidP="002524D1">
      <w:pPr>
        <w:pStyle w:val="ListParagraph"/>
        <w:ind w:left="0"/>
        <w:rPr>
          <w:rFonts w:cs="Arial"/>
        </w:rPr>
      </w:pPr>
    </w:p>
    <w:p w:rsidR="002524D1" w:rsidRPr="00A37113" w:rsidRDefault="002524D1" w:rsidP="002524D1">
      <w:pPr>
        <w:pStyle w:val="ListParagraph"/>
        <w:numPr>
          <w:ilvl w:val="1"/>
          <w:numId w:val="11"/>
        </w:numPr>
        <w:overflowPunct/>
        <w:autoSpaceDE/>
        <w:autoSpaceDN/>
        <w:adjustRightInd/>
        <w:textAlignment w:val="auto"/>
        <w:rPr>
          <w:rFonts w:cs="Arial"/>
        </w:rPr>
      </w:pPr>
      <w:r w:rsidRPr="00A37113">
        <w:rPr>
          <w:rFonts w:cs="Arial"/>
        </w:rPr>
        <w:t>The lip level of the driveway must be at minimum of 74.8m AHD.</w:t>
      </w:r>
    </w:p>
    <w:p w:rsidR="002524D1" w:rsidRPr="00A37113" w:rsidRDefault="002524D1" w:rsidP="002524D1">
      <w:pPr>
        <w:pStyle w:val="ListParagraph"/>
        <w:numPr>
          <w:ilvl w:val="1"/>
          <w:numId w:val="11"/>
        </w:numPr>
        <w:overflowPunct/>
        <w:autoSpaceDE/>
        <w:autoSpaceDN/>
        <w:adjustRightInd/>
        <w:textAlignment w:val="auto"/>
        <w:rPr>
          <w:rFonts w:cs="Arial"/>
        </w:rPr>
      </w:pPr>
      <w:r w:rsidRPr="00A37113">
        <w:rPr>
          <w:rFonts w:cs="Arial"/>
        </w:rPr>
        <w:t xml:space="preserve">Council’s existing stormwater pit within the subject site must be relocated to the property boundary at the end of the </w:t>
      </w:r>
      <w:r>
        <w:rPr>
          <w:rFonts w:cs="Arial"/>
        </w:rPr>
        <w:t xml:space="preserve">battle </w:t>
      </w:r>
      <w:r w:rsidRPr="00A37113">
        <w:rPr>
          <w:rFonts w:cs="Arial"/>
        </w:rPr>
        <w:t xml:space="preserve">axe handle. The pit must be designed as a sag pit with the depth of ponding as 200mm at the sag. </w:t>
      </w:r>
      <w:r>
        <w:rPr>
          <w:rFonts w:cs="Arial"/>
        </w:rPr>
        <w:t>A s</w:t>
      </w:r>
      <w:r w:rsidRPr="00A37113">
        <w:rPr>
          <w:rFonts w:cs="Arial"/>
        </w:rPr>
        <w:t xml:space="preserve">upporting engineering model must be submitted. The pit must be designed to cater for </w:t>
      </w:r>
      <w:r>
        <w:rPr>
          <w:rFonts w:cs="Arial"/>
        </w:rPr>
        <w:t xml:space="preserve">the </w:t>
      </w:r>
      <w:r w:rsidRPr="00A37113">
        <w:rPr>
          <w:rFonts w:cs="Arial"/>
        </w:rPr>
        <w:t>1% AEP flood event with appropriate consideration of blockage in consultation with Council’s Infrastructure Section. Site-specific vehicular loading must be accounted for</w:t>
      </w:r>
      <w:r>
        <w:rPr>
          <w:rFonts w:cs="Arial"/>
        </w:rPr>
        <w:t xml:space="preserve"> in</w:t>
      </w:r>
      <w:r w:rsidRPr="00A37113">
        <w:rPr>
          <w:rFonts w:cs="Arial"/>
        </w:rPr>
        <w:t xml:space="preserve"> the pit design.  </w:t>
      </w:r>
    </w:p>
    <w:p w:rsidR="002524D1" w:rsidRPr="00A37113" w:rsidRDefault="002524D1" w:rsidP="002524D1">
      <w:pPr>
        <w:pStyle w:val="ListParagraph"/>
        <w:numPr>
          <w:ilvl w:val="1"/>
          <w:numId w:val="11"/>
        </w:numPr>
        <w:overflowPunct/>
        <w:autoSpaceDE/>
        <w:autoSpaceDN/>
        <w:adjustRightInd/>
        <w:textAlignment w:val="auto"/>
        <w:rPr>
          <w:rFonts w:cs="Arial"/>
        </w:rPr>
      </w:pPr>
      <w:r w:rsidRPr="00A37113">
        <w:rPr>
          <w:rFonts w:cs="Arial"/>
        </w:rPr>
        <w:t>Appropriate pavement edge treatment must be installed at the end of the</w:t>
      </w:r>
      <w:r>
        <w:rPr>
          <w:rFonts w:cs="Arial"/>
        </w:rPr>
        <w:t xml:space="preserve"> battle</w:t>
      </w:r>
      <w:r w:rsidRPr="00A37113">
        <w:rPr>
          <w:rFonts w:cs="Arial"/>
        </w:rPr>
        <w:t xml:space="preserve"> axe handle as required.</w:t>
      </w:r>
    </w:p>
    <w:p w:rsidR="002524D1" w:rsidRPr="00011D0A" w:rsidRDefault="002524D1" w:rsidP="002524D1">
      <w:pPr>
        <w:ind w:left="709"/>
        <w:rPr>
          <w:rFonts w:cs="Arial"/>
          <w:szCs w:val="22"/>
        </w:rPr>
      </w:pPr>
    </w:p>
    <w:p w:rsidR="002524D1" w:rsidRPr="00E26EAF" w:rsidRDefault="002524D1" w:rsidP="002524D1">
      <w:pPr>
        <w:rPr>
          <w:b/>
        </w:rPr>
      </w:pPr>
      <w:r>
        <w:rPr>
          <w:b/>
          <w:bCs/>
        </w:rPr>
        <w:t>37.</w:t>
      </w:r>
      <w:r>
        <w:tab/>
      </w:r>
      <w:r w:rsidRPr="00E26EAF">
        <w:rPr>
          <w:b/>
        </w:rPr>
        <w:t>Vehicle turning movements</w:t>
      </w:r>
    </w:p>
    <w:p w:rsidR="002524D1" w:rsidRDefault="002524D1" w:rsidP="002524D1"/>
    <w:p w:rsidR="002524D1" w:rsidRDefault="002524D1" w:rsidP="002524D1">
      <w:pPr>
        <w:ind w:left="720"/>
      </w:pPr>
      <w:r w:rsidRPr="003A296A">
        <w:t>Prior to Council or an accredited certifier issuing a Construction Certificate</w:t>
      </w:r>
      <w:r>
        <w:t xml:space="preserve">, the following information shall be submitted to </w:t>
      </w:r>
      <w:r w:rsidRPr="00BB3BDB">
        <w:t xml:space="preserve">Council’s Executive Manager </w:t>
      </w:r>
      <w:r>
        <w:t>Urban Centres</w:t>
      </w:r>
      <w:r w:rsidRPr="00BB3BDB">
        <w:t xml:space="preserve"> for approval</w:t>
      </w:r>
      <w:r>
        <w:t>, following the modification of the road/driveway configuration on the plans:</w:t>
      </w:r>
    </w:p>
    <w:p w:rsidR="002524D1" w:rsidRPr="00A276DF" w:rsidRDefault="002524D1" w:rsidP="002524D1"/>
    <w:p w:rsidR="002524D1" w:rsidRPr="00A276DF" w:rsidRDefault="002524D1" w:rsidP="002524D1">
      <w:pPr>
        <w:numPr>
          <w:ilvl w:val="0"/>
          <w:numId w:val="12"/>
        </w:numPr>
        <w:overflowPunct/>
        <w:autoSpaceDE/>
        <w:autoSpaceDN/>
        <w:adjustRightInd/>
        <w:textAlignment w:val="auto"/>
      </w:pPr>
      <w:r w:rsidRPr="00A276DF">
        <w:t xml:space="preserve">Design plans and swept paths demonstrating pick-up </w:t>
      </w:r>
      <w:r w:rsidRPr="001A618F">
        <w:t>and drop-off from Anzac Lane. Pick up and drop off must allow for the Courtesy Bus as a</w:t>
      </w:r>
      <w:r w:rsidRPr="00A276DF">
        <w:t xml:space="preserve"> minimum which currently services the club. </w:t>
      </w:r>
    </w:p>
    <w:p w:rsidR="002524D1" w:rsidRPr="00A276DF" w:rsidRDefault="002524D1" w:rsidP="002524D1"/>
    <w:p w:rsidR="002524D1" w:rsidRPr="00A276DF" w:rsidRDefault="002524D1" w:rsidP="002524D1">
      <w:pPr>
        <w:numPr>
          <w:ilvl w:val="0"/>
          <w:numId w:val="12"/>
        </w:numPr>
        <w:overflowPunct/>
        <w:autoSpaceDE/>
        <w:autoSpaceDN/>
        <w:adjustRightInd/>
        <w:jc w:val="left"/>
        <w:textAlignment w:val="auto"/>
      </w:pPr>
      <w:r>
        <w:t>S</w:t>
      </w:r>
      <w:r w:rsidRPr="00A276DF">
        <w:t xml:space="preserve">wept paths for </w:t>
      </w:r>
      <w:proofErr w:type="gramStart"/>
      <w:r>
        <w:t>a</w:t>
      </w:r>
      <w:proofErr w:type="gramEnd"/>
      <w:r>
        <w:t xml:space="preserve"> 11 </w:t>
      </w:r>
      <w:r w:rsidRPr="00A276DF">
        <w:t>m</w:t>
      </w:r>
      <w:r>
        <w:t>etre</w:t>
      </w:r>
      <w:r w:rsidRPr="00A276DF">
        <w:t xml:space="preserve"> long HRV demonstrating safe entry and exit from the site in </w:t>
      </w:r>
      <w:r>
        <w:t xml:space="preserve">a </w:t>
      </w:r>
      <w:r w:rsidRPr="00A276DF">
        <w:t>forward direction.</w:t>
      </w:r>
    </w:p>
    <w:p w:rsidR="002524D1" w:rsidRPr="00A276DF" w:rsidRDefault="002524D1" w:rsidP="002524D1"/>
    <w:p w:rsidR="002524D1" w:rsidRDefault="002524D1" w:rsidP="002524D1">
      <w:pPr>
        <w:ind w:left="720"/>
      </w:pPr>
      <w:r w:rsidRPr="003A296A">
        <w:t xml:space="preserve">Vehicle turning movements shall be </w:t>
      </w:r>
      <w:r>
        <w:t xml:space="preserve">developed by an </w:t>
      </w:r>
      <w:r w:rsidRPr="003A296A">
        <w:t xml:space="preserve">appropriately qualified </w:t>
      </w:r>
      <w:r>
        <w:t xml:space="preserve">engineer </w:t>
      </w:r>
      <w:r w:rsidRPr="003A296A">
        <w:t>using Autodesk Vehicle Tracking. In this regard the Vehicle Tracking files and associated de</w:t>
      </w:r>
      <w:r>
        <w:t>sign shall be submitted in .</w:t>
      </w:r>
      <w:proofErr w:type="spellStart"/>
      <w:r>
        <w:t>dwg</w:t>
      </w:r>
      <w:proofErr w:type="spellEnd"/>
      <w:r>
        <w:t>/</w:t>
      </w:r>
      <w:r w:rsidRPr="003A296A">
        <w:t>.</w:t>
      </w:r>
      <w:proofErr w:type="spellStart"/>
      <w:r w:rsidRPr="003A296A">
        <w:t>dxf</w:t>
      </w:r>
      <w:proofErr w:type="spellEnd"/>
      <w:r w:rsidRPr="003A296A">
        <w:t xml:space="preserve"> format and the speed environment used in the assessment must be consistent with the requirements as set out in the </w:t>
      </w:r>
      <w:proofErr w:type="spellStart"/>
      <w:r w:rsidRPr="003A296A">
        <w:t>Austroads</w:t>
      </w:r>
      <w:proofErr w:type="spellEnd"/>
      <w:r w:rsidRPr="003A296A">
        <w:t xml:space="preserve"> Guide to Road Design Part 4.</w:t>
      </w:r>
    </w:p>
    <w:p w:rsidR="002524D1" w:rsidRPr="00E26EAF" w:rsidRDefault="002524D1" w:rsidP="002524D1"/>
    <w:p w:rsidR="002524D1" w:rsidRPr="00011D0A" w:rsidRDefault="002524D1" w:rsidP="002524D1">
      <w:pPr>
        <w:overflowPunct/>
        <w:autoSpaceDE/>
        <w:autoSpaceDN/>
        <w:adjustRightInd/>
        <w:jc w:val="left"/>
        <w:textAlignment w:val="auto"/>
        <w:rPr>
          <w:rFonts w:cs="Arial"/>
          <w:b/>
          <w:bCs/>
          <w:szCs w:val="22"/>
        </w:rPr>
      </w:pPr>
      <w:r>
        <w:rPr>
          <w:b/>
          <w:bCs/>
        </w:rPr>
        <w:t>38.</w:t>
      </w:r>
      <w:r>
        <w:tab/>
      </w:r>
      <w:r w:rsidRPr="003373E5">
        <w:rPr>
          <w:rFonts w:cs="Arial"/>
          <w:b/>
          <w:bCs/>
          <w:szCs w:val="22"/>
        </w:rPr>
        <w:t>Civil works under S138 Roads Act</w:t>
      </w:r>
    </w:p>
    <w:p w:rsidR="002524D1" w:rsidRPr="00011D0A" w:rsidRDefault="002524D1" w:rsidP="002524D1">
      <w:pPr>
        <w:rPr>
          <w:rFonts w:cs="Arial"/>
          <w:szCs w:val="22"/>
        </w:rPr>
      </w:pPr>
    </w:p>
    <w:p w:rsidR="002524D1" w:rsidRDefault="002524D1" w:rsidP="002524D1">
      <w:pPr>
        <w:overflowPunct/>
        <w:ind w:left="720"/>
        <w:textAlignment w:val="auto"/>
        <w:rPr>
          <w:rFonts w:ascii="ArialMT" w:hAnsi="ArialMT" w:cs="ArialMT"/>
          <w:szCs w:val="22"/>
          <w:lang w:eastAsia="en-AU"/>
        </w:rPr>
      </w:pPr>
      <w:r>
        <w:rPr>
          <w:rFonts w:ascii="ArialMT" w:hAnsi="ArialMT" w:cs="ArialMT"/>
          <w:szCs w:val="22"/>
          <w:lang w:eastAsia="en-AU"/>
        </w:rPr>
        <w:t xml:space="preserve">Prior to Council or an accredited certifier issuing any construction certificate, a S138 Roads Act application, including payment of plan lodgement, assessment and inspection fees shall be lodged with Campbelltown City Council’s City Development section for the assessment and approval of design and construction of all the works in the public way (vehicular crossover, layback, kerb &amp; gutter, stormwater pit and pipe works, relocation of Council’s stormwater pit </w:t>
      </w:r>
      <w:r>
        <w:rPr>
          <w:rFonts w:ascii="ArialMT" w:hAnsi="ArialMT" w:cs="ArialMT"/>
          <w:szCs w:val="22"/>
          <w:lang w:eastAsia="en-AU"/>
        </w:rPr>
        <w:lastRenderedPageBreak/>
        <w:t>from development site to property boundary at end of axe handle, road pavement construction, footpath concrete / paving works, services relocation / adjustment). The “</w:t>
      </w:r>
      <w:r w:rsidRPr="00B438E0">
        <w:rPr>
          <w:rFonts w:ascii="ArialMT" w:hAnsi="ArialMT" w:cs="ArialMT"/>
          <w:szCs w:val="22"/>
          <w:lang w:eastAsia="en-AU"/>
        </w:rPr>
        <w:t>Land Use Application Form (S68 and S138)</w:t>
      </w:r>
      <w:r>
        <w:rPr>
          <w:rFonts w:ascii="ArialMT" w:hAnsi="ArialMT" w:cs="ArialMT"/>
          <w:szCs w:val="22"/>
          <w:lang w:eastAsia="en-AU"/>
        </w:rPr>
        <w:t>” shall be used and is available on Council’s website.</w:t>
      </w:r>
    </w:p>
    <w:p w:rsidR="002524D1" w:rsidRDefault="002524D1" w:rsidP="002524D1">
      <w:pPr>
        <w:overflowPunct/>
        <w:ind w:left="720"/>
        <w:textAlignment w:val="auto"/>
        <w:rPr>
          <w:rFonts w:ascii="ArialMT" w:hAnsi="ArialMT" w:cs="ArialMT"/>
          <w:szCs w:val="22"/>
          <w:lang w:eastAsia="en-AU"/>
        </w:rPr>
      </w:pPr>
    </w:p>
    <w:p w:rsidR="002524D1" w:rsidRDefault="002524D1" w:rsidP="002524D1">
      <w:pPr>
        <w:overflowPunct/>
        <w:ind w:left="720"/>
        <w:textAlignment w:val="auto"/>
        <w:rPr>
          <w:rFonts w:ascii="ArialMT" w:hAnsi="ArialMT" w:cs="ArialMT"/>
          <w:szCs w:val="22"/>
          <w:lang w:eastAsia="en-AU"/>
        </w:rPr>
      </w:pPr>
      <w:r w:rsidRPr="00C67941">
        <w:rPr>
          <w:rFonts w:ascii="ArialMT" w:hAnsi="ArialMT" w:cs="ArialMT"/>
          <w:szCs w:val="22"/>
          <w:lang w:eastAsia="en-AU"/>
        </w:rPr>
        <w:t>All works shall be design</w:t>
      </w:r>
      <w:r>
        <w:rPr>
          <w:rFonts w:ascii="ArialMT" w:hAnsi="ArialMT" w:cs="ArialMT"/>
          <w:szCs w:val="22"/>
          <w:lang w:eastAsia="en-AU"/>
        </w:rPr>
        <w:t>ed</w:t>
      </w:r>
      <w:r w:rsidRPr="00C67941">
        <w:rPr>
          <w:rFonts w:ascii="ArialMT" w:hAnsi="ArialMT" w:cs="ArialMT"/>
          <w:szCs w:val="22"/>
          <w:lang w:eastAsia="en-AU"/>
        </w:rPr>
        <w:t xml:space="preserve"> in accordance with this development consent, Council’s Engineering design guide for developments (as amended) and Council Standard drawings.</w:t>
      </w:r>
    </w:p>
    <w:p w:rsidR="002524D1" w:rsidRDefault="002524D1" w:rsidP="002524D1">
      <w:pPr>
        <w:overflowPunct/>
        <w:ind w:left="720"/>
        <w:textAlignment w:val="auto"/>
        <w:rPr>
          <w:rFonts w:ascii="ArialMT" w:hAnsi="ArialMT" w:cs="ArialMT"/>
          <w:szCs w:val="22"/>
          <w:lang w:eastAsia="en-AU"/>
        </w:rPr>
      </w:pPr>
    </w:p>
    <w:p w:rsidR="002524D1" w:rsidRPr="00C67941" w:rsidRDefault="002524D1" w:rsidP="002524D1">
      <w:pPr>
        <w:overflowPunct/>
        <w:ind w:left="720"/>
        <w:textAlignment w:val="auto"/>
        <w:rPr>
          <w:rFonts w:ascii="ArialMT" w:hAnsi="ArialMT" w:cs="ArialMT"/>
          <w:szCs w:val="22"/>
          <w:lang w:eastAsia="en-AU"/>
        </w:rPr>
      </w:pPr>
      <w:r>
        <w:rPr>
          <w:rFonts w:ascii="ArialMT" w:hAnsi="ArialMT" w:cs="ArialMT"/>
          <w:szCs w:val="22"/>
          <w:lang w:eastAsia="en-AU"/>
        </w:rPr>
        <w:t>Submit concurrence from relevant utilities authorities with the design if the proposed works adjoin and/or impact any of existing utility services.</w:t>
      </w:r>
    </w:p>
    <w:p w:rsidR="002524D1" w:rsidRPr="00C67941" w:rsidRDefault="002524D1" w:rsidP="002524D1">
      <w:pPr>
        <w:overflowPunct/>
        <w:ind w:left="720"/>
        <w:textAlignment w:val="auto"/>
        <w:rPr>
          <w:rFonts w:ascii="ArialMT" w:hAnsi="ArialMT" w:cs="ArialMT"/>
          <w:szCs w:val="22"/>
          <w:lang w:eastAsia="en-AU"/>
        </w:rPr>
      </w:pPr>
    </w:p>
    <w:p w:rsidR="002524D1" w:rsidRPr="00C67941" w:rsidRDefault="002524D1" w:rsidP="002524D1">
      <w:pPr>
        <w:overflowPunct/>
        <w:ind w:left="720"/>
        <w:textAlignment w:val="auto"/>
        <w:rPr>
          <w:rFonts w:ascii="ArialMT" w:hAnsi="ArialMT" w:cs="ArialMT"/>
          <w:szCs w:val="22"/>
          <w:lang w:eastAsia="en-AU"/>
        </w:rPr>
      </w:pPr>
      <w:r>
        <w:rPr>
          <w:rFonts w:ascii="ArialMT" w:hAnsi="ArialMT" w:cs="ArialMT"/>
          <w:szCs w:val="22"/>
          <w:lang w:eastAsia="en-AU"/>
        </w:rPr>
        <w:t>Works shall be carried out in accordance with S138 Roads Act approval including the stamped approved plans and Council specifications.</w:t>
      </w:r>
    </w:p>
    <w:p w:rsidR="002524D1" w:rsidRPr="00011D0A" w:rsidRDefault="002524D1" w:rsidP="002524D1">
      <w:pPr>
        <w:rPr>
          <w:rFonts w:cs="Arial"/>
          <w:szCs w:val="22"/>
        </w:rPr>
      </w:pPr>
    </w:p>
    <w:p w:rsidR="002524D1" w:rsidRPr="00011D0A" w:rsidRDefault="002524D1" w:rsidP="002524D1">
      <w:pPr>
        <w:overflowPunct/>
        <w:autoSpaceDE/>
        <w:autoSpaceDN/>
        <w:adjustRightInd/>
        <w:jc w:val="left"/>
        <w:textAlignment w:val="auto"/>
        <w:rPr>
          <w:rFonts w:cs="Arial"/>
          <w:b/>
          <w:bCs/>
          <w:szCs w:val="22"/>
        </w:rPr>
      </w:pPr>
      <w:r>
        <w:rPr>
          <w:b/>
          <w:bCs/>
        </w:rPr>
        <w:t>39.</w:t>
      </w:r>
      <w:r>
        <w:tab/>
      </w:r>
      <w:r w:rsidRPr="008010C6">
        <w:rPr>
          <w:rFonts w:cs="Arial"/>
          <w:b/>
          <w:bCs/>
          <w:szCs w:val="22"/>
        </w:rPr>
        <w:t>Construction Management Plan</w:t>
      </w:r>
    </w:p>
    <w:p w:rsidR="002524D1" w:rsidRPr="00011D0A" w:rsidRDefault="002524D1" w:rsidP="002524D1">
      <w:pPr>
        <w:rPr>
          <w:rFonts w:cs="Arial"/>
          <w:szCs w:val="22"/>
        </w:rPr>
      </w:pPr>
    </w:p>
    <w:p w:rsidR="002524D1" w:rsidRDefault="002524D1" w:rsidP="002524D1">
      <w:pPr>
        <w:ind w:left="709"/>
        <w:rPr>
          <w:rFonts w:ascii="Calibri" w:hAnsi="Calibri"/>
        </w:rPr>
      </w:pPr>
      <w:r>
        <w:t xml:space="preserve">Prior to Council or an accreted certifier issuing a construction certificate, detailed Construction Management Plan (CMP) prepared by a suitability qualitied person shall be submitted to and written approval from Council’s Executive Manager of Urban Centres. The CMP must be prepared in consultation with adjoining owners and must include (but not limited to) the following details: </w:t>
      </w:r>
    </w:p>
    <w:p w:rsidR="002524D1" w:rsidRDefault="002524D1" w:rsidP="002524D1">
      <w:pPr>
        <w:ind w:left="709"/>
      </w:pPr>
      <w:r>
        <w:t xml:space="preserve">                </w:t>
      </w:r>
    </w:p>
    <w:p w:rsidR="002524D1" w:rsidRDefault="002524D1" w:rsidP="002524D1">
      <w:pPr>
        <w:numPr>
          <w:ilvl w:val="0"/>
          <w:numId w:val="13"/>
        </w:numPr>
        <w:adjustRightInd/>
        <w:textAlignment w:val="auto"/>
      </w:pPr>
      <w:r>
        <w:t>Plan of proposed construction storage area</w:t>
      </w:r>
    </w:p>
    <w:p w:rsidR="002524D1" w:rsidRDefault="002524D1" w:rsidP="002524D1">
      <w:pPr>
        <w:numPr>
          <w:ilvl w:val="0"/>
          <w:numId w:val="13"/>
        </w:numPr>
        <w:adjustRightInd/>
        <w:textAlignment w:val="auto"/>
      </w:pPr>
      <w:r>
        <w:t>Parking for construction workers during the demolition and construction phases</w:t>
      </w:r>
    </w:p>
    <w:p w:rsidR="002524D1" w:rsidRDefault="002524D1" w:rsidP="002524D1">
      <w:pPr>
        <w:numPr>
          <w:ilvl w:val="0"/>
          <w:numId w:val="13"/>
        </w:numPr>
        <w:adjustRightInd/>
        <w:textAlignment w:val="auto"/>
      </w:pPr>
      <w:r>
        <w:t xml:space="preserve">Timing of delivery of materials </w:t>
      </w:r>
    </w:p>
    <w:p w:rsidR="002524D1" w:rsidRDefault="002524D1" w:rsidP="002524D1">
      <w:pPr>
        <w:numPr>
          <w:ilvl w:val="0"/>
          <w:numId w:val="13"/>
        </w:numPr>
        <w:adjustRightInd/>
        <w:textAlignment w:val="auto"/>
      </w:pPr>
      <w:r>
        <w:t>Dust suppression measures</w:t>
      </w:r>
    </w:p>
    <w:p w:rsidR="002524D1" w:rsidRDefault="002524D1" w:rsidP="002524D1">
      <w:pPr>
        <w:numPr>
          <w:ilvl w:val="0"/>
          <w:numId w:val="13"/>
        </w:numPr>
        <w:adjustRightInd/>
        <w:textAlignment w:val="auto"/>
      </w:pPr>
      <w:r>
        <w:t>Access points to the site during construction (From Anzac lane)</w:t>
      </w:r>
    </w:p>
    <w:p w:rsidR="002524D1" w:rsidRDefault="002524D1" w:rsidP="002524D1">
      <w:pPr>
        <w:numPr>
          <w:ilvl w:val="0"/>
          <w:numId w:val="13"/>
        </w:numPr>
        <w:adjustRightInd/>
        <w:textAlignment w:val="auto"/>
      </w:pPr>
      <w:r>
        <w:t>Treatment of barricading/ fencing for construction and restricting access</w:t>
      </w:r>
    </w:p>
    <w:p w:rsidR="002524D1" w:rsidRDefault="002524D1" w:rsidP="002524D1">
      <w:pPr>
        <w:numPr>
          <w:ilvl w:val="0"/>
          <w:numId w:val="13"/>
        </w:numPr>
        <w:adjustRightInd/>
        <w:textAlignment w:val="auto"/>
      </w:pPr>
      <w:r>
        <w:t xml:space="preserve">Pedestrian and vehicle access plan showing movements around the site during the demolition and construction phases </w:t>
      </w:r>
    </w:p>
    <w:p w:rsidR="002524D1" w:rsidRDefault="002524D1" w:rsidP="002524D1">
      <w:pPr>
        <w:numPr>
          <w:ilvl w:val="0"/>
          <w:numId w:val="13"/>
        </w:numPr>
        <w:adjustRightInd/>
        <w:textAlignment w:val="auto"/>
      </w:pPr>
      <w:r>
        <w:t>Address all environmental aspects of the developments demolition and construction phases including soil and water management/erosion and sediment control plan, noise and vibration management plan, dust suppression/dust management plan, waste management and litter control.</w:t>
      </w:r>
    </w:p>
    <w:p w:rsidR="002524D1" w:rsidRDefault="002524D1" w:rsidP="002524D1">
      <w:pPr>
        <w:numPr>
          <w:ilvl w:val="0"/>
          <w:numId w:val="13"/>
        </w:numPr>
        <w:adjustRightInd/>
        <w:textAlignment w:val="auto"/>
      </w:pPr>
      <w:r>
        <w:t xml:space="preserve">Timing of waste collection during construction </w:t>
      </w:r>
    </w:p>
    <w:p w:rsidR="002524D1" w:rsidRDefault="002524D1" w:rsidP="002524D1">
      <w:pPr>
        <w:ind w:left="720"/>
      </w:pPr>
    </w:p>
    <w:p w:rsidR="002524D1" w:rsidRDefault="002524D1" w:rsidP="002524D1">
      <w:pPr>
        <w:ind w:left="720"/>
      </w:pPr>
      <w:r>
        <w:t xml:space="preserve">Copies of the approved CMP shall be kept on site for the duration of the works, in accordance with Work Cover Authority requirements and copies shall also be forwarded to Council for its records. </w:t>
      </w:r>
    </w:p>
    <w:p w:rsidR="002524D1" w:rsidRDefault="002524D1" w:rsidP="002524D1">
      <w:pPr>
        <w:ind w:left="720"/>
      </w:pPr>
    </w:p>
    <w:p w:rsidR="002524D1" w:rsidRDefault="002524D1" w:rsidP="002524D1">
      <w:pPr>
        <w:ind w:left="720"/>
      </w:pPr>
      <w:r>
        <w:t xml:space="preserve">Should the CMP identify the need to occupy the public road to preform site construction activities, the applicant shall separately obtain approval using Road Occupancy and Standing Plant application from and submit to Council’s Executive Manager Infrastructure, prior to the undertaking of any demolition or construction works on the development site. </w:t>
      </w:r>
    </w:p>
    <w:p w:rsidR="002524D1" w:rsidRDefault="002524D1" w:rsidP="002524D1">
      <w:pPr>
        <w:ind w:left="720"/>
      </w:pPr>
    </w:p>
    <w:p w:rsidR="002524D1" w:rsidRDefault="002524D1" w:rsidP="002524D1">
      <w:pPr>
        <w:ind w:left="720"/>
      </w:pPr>
      <w:r>
        <w:t xml:space="preserve">Council reserves the right to request modification to the CMP during the development works, in order to maintain adequate and safe management of vehicular and pedestrian traffic. </w:t>
      </w:r>
    </w:p>
    <w:p w:rsidR="002524D1" w:rsidRPr="00011D0A" w:rsidRDefault="002524D1" w:rsidP="002524D1">
      <w:pPr>
        <w:ind w:left="709"/>
        <w:rPr>
          <w:rFonts w:cs="Arial"/>
          <w:szCs w:val="22"/>
        </w:rPr>
      </w:pPr>
    </w:p>
    <w:p w:rsidR="002524D1" w:rsidRPr="00234E66" w:rsidRDefault="002524D1" w:rsidP="002524D1">
      <w:pPr>
        <w:rPr>
          <w:rFonts w:cs="Arial"/>
          <w:b/>
        </w:rPr>
      </w:pPr>
      <w:r>
        <w:rPr>
          <w:b/>
          <w:bCs/>
        </w:rPr>
        <w:t>40.</w:t>
      </w:r>
      <w:r>
        <w:tab/>
      </w:r>
      <w:r w:rsidRPr="00234E66">
        <w:rPr>
          <w:rFonts w:cs="Arial"/>
          <w:b/>
        </w:rPr>
        <w:t>Telecommunications Infrast</w:t>
      </w:r>
      <w:r>
        <w:rPr>
          <w:rFonts w:cs="Arial"/>
          <w:b/>
        </w:rPr>
        <w:t>r</w:t>
      </w:r>
      <w:r w:rsidRPr="00234E66">
        <w:rPr>
          <w:rFonts w:cs="Arial"/>
          <w:b/>
        </w:rPr>
        <w:t>ucture</w:t>
      </w:r>
    </w:p>
    <w:p w:rsidR="002524D1" w:rsidRPr="00234E66" w:rsidRDefault="002524D1" w:rsidP="002524D1">
      <w:pPr>
        <w:rPr>
          <w:rFonts w:cs="Arial"/>
        </w:rPr>
      </w:pPr>
    </w:p>
    <w:p w:rsidR="002524D1" w:rsidRPr="00234E66" w:rsidRDefault="002524D1" w:rsidP="002524D1">
      <w:pPr>
        <w:tabs>
          <w:tab w:val="left" w:pos="1134"/>
        </w:tabs>
        <w:ind w:left="1134" w:hanging="425"/>
        <w:rPr>
          <w:rFonts w:cs="Arial"/>
        </w:rPr>
      </w:pPr>
      <w:r>
        <w:rPr>
          <w:rFonts w:cs="Arial"/>
        </w:rPr>
        <w:t>a.</w:t>
      </w:r>
      <w:r w:rsidRPr="00234E66">
        <w:rPr>
          <w:rFonts w:cs="Arial"/>
        </w:rPr>
        <w:tab/>
        <w:t>If the development is likely to disturb or impact upon telecommunications infrastructure, written confirmation from the service provider that they have agree</w:t>
      </w:r>
      <w:r>
        <w:rPr>
          <w:rFonts w:cs="Arial"/>
        </w:rPr>
        <w:t>d</w:t>
      </w:r>
      <w:r w:rsidRPr="00234E66">
        <w:rPr>
          <w:rFonts w:cs="Arial"/>
        </w:rPr>
        <w:t xml:space="preserve"> to proposed works must be submitted to the </w:t>
      </w:r>
      <w:r>
        <w:rPr>
          <w:rFonts w:cs="Arial"/>
        </w:rPr>
        <w:t xml:space="preserve">appointed </w:t>
      </w:r>
      <w:r w:rsidRPr="00234E66">
        <w:rPr>
          <w:rFonts w:cs="Arial"/>
        </w:rPr>
        <w:t>Principal Certif</w:t>
      </w:r>
      <w:r>
        <w:rPr>
          <w:rFonts w:cs="Arial"/>
        </w:rPr>
        <w:t>ier</w:t>
      </w:r>
      <w:r w:rsidRPr="00234E66">
        <w:rPr>
          <w:rFonts w:cs="Arial"/>
        </w:rPr>
        <w:t xml:space="preserve"> prior to the issue of a Construction Certificate or any works commencing, whichever occurs first; and</w:t>
      </w:r>
    </w:p>
    <w:p w:rsidR="002524D1" w:rsidRPr="00234E66" w:rsidRDefault="002524D1" w:rsidP="002524D1">
      <w:pPr>
        <w:tabs>
          <w:tab w:val="left" w:pos="1134"/>
        </w:tabs>
        <w:ind w:left="1134" w:hanging="425"/>
        <w:rPr>
          <w:rFonts w:cs="Arial"/>
        </w:rPr>
      </w:pPr>
    </w:p>
    <w:p w:rsidR="002524D1" w:rsidRDefault="002524D1" w:rsidP="002524D1">
      <w:pPr>
        <w:tabs>
          <w:tab w:val="left" w:pos="1134"/>
        </w:tabs>
        <w:ind w:left="1134" w:hanging="425"/>
        <w:rPr>
          <w:rFonts w:cs="Arial"/>
        </w:rPr>
      </w:pPr>
      <w:r>
        <w:rPr>
          <w:rFonts w:cs="Arial"/>
        </w:rPr>
        <w:t>b.</w:t>
      </w:r>
      <w:r w:rsidRPr="00234E66">
        <w:rPr>
          <w:rFonts w:cs="Arial"/>
        </w:rPr>
        <w:tab/>
        <w:t>The arrangements and costs associated with any adjustment to telecommunications infrastructure shall be borne in full by the applicant/developer.</w:t>
      </w:r>
    </w:p>
    <w:p w:rsidR="002524D1" w:rsidRPr="00234E66" w:rsidRDefault="002524D1" w:rsidP="002524D1">
      <w:pPr>
        <w:rPr>
          <w:rFonts w:cs="Arial"/>
        </w:rPr>
      </w:pPr>
    </w:p>
    <w:p w:rsidR="002524D1" w:rsidRPr="00234E66" w:rsidRDefault="002524D1" w:rsidP="002524D1">
      <w:pPr>
        <w:rPr>
          <w:rFonts w:cs="Arial"/>
          <w:b/>
        </w:rPr>
      </w:pPr>
      <w:r>
        <w:rPr>
          <w:b/>
          <w:bCs/>
        </w:rPr>
        <w:t>41.</w:t>
      </w:r>
      <w:r>
        <w:tab/>
      </w:r>
      <w:r>
        <w:rPr>
          <w:rFonts w:cs="Arial"/>
          <w:b/>
        </w:rPr>
        <w:t>Sydney Water</w:t>
      </w:r>
    </w:p>
    <w:p w:rsidR="002524D1" w:rsidRPr="00234E66" w:rsidRDefault="002524D1" w:rsidP="002524D1">
      <w:pPr>
        <w:rPr>
          <w:rFonts w:cs="Arial"/>
        </w:rPr>
      </w:pPr>
    </w:p>
    <w:p w:rsidR="002524D1" w:rsidRDefault="002524D1" w:rsidP="002524D1">
      <w:pPr>
        <w:ind w:left="720"/>
        <w:rPr>
          <w:rFonts w:cs="Arial"/>
        </w:rPr>
      </w:pPr>
      <w:r w:rsidRPr="00266FA7">
        <w:rPr>
          <w:rFonts w:cs="Arial"/>
        </w:rPr>
        <w:lastRenderedPageBreak/>
        <w:t xml:space="preserve">Prior to Council or </w:t>
      </w:r>
      <w:r w:rsidRPr="00967A99">
        <w:rPr>
          <w:rFonts w:cs="Arial"/>
        </w:rPr>
        <w:t>the appointed Principal Certifier</w:t>
      </w:r>
      <w:r>
        <w:rPr>
          <w:color w:val="000000"/>
        </w:rPr>
        <w:t xml:space="preserve"> </w:t>
      </w:r>
      <w:r w:rsidRPr="00266FA7">
        <w:rPr>
          <w:rFonts w:cs="Arial"/>
        </w:rPr>
        <w:t xml:space="preserve">issuing a construction certificate, the approved plans must be submitted to Sydney Water via the Sydney Water Tap In service, to determine whether the development will affect any Sydney Water wastewater and water mains, stormwater drains and/or easements, and if any requirements need to be met. </w:t>
      </w:r>
    </w:p>
    <w:p w:rsidR="002524D1" w:rsidRDefault="002524D1" w:rsidP="002524D1">
      <w:pPr>
        <w:ind w:left="720"/>
        <w:rPr>
          <w:rFonts w:cs="Arial"/>
        </w:rPr>
      </w:pPr>
    </w:p>
    <w:p w:rsidR="002524D1" w:rsidRPr="00266FA7" w:rsidRDefault="002524D1" w:rsidP="002524D1">
      <w:pPr>
        <w:ind w:left="720"/>
        <w:rPr>
          <w:rFonts w:cs="Arial"/>
        </w:rPr>
      </w:pPr>
      <w:r w:rsidRPr="00266FA7">
        <w:rPr>
          <w:rFonts w:cs="Arial"/>
        </w:rPr>
        <w:t xml:space="preserve">An approval receipt will be issued if the building plans have been approved. The approval receipt shall be submitted to the </w:t>
      </w:r>
      <w:r w:rsidRPr="00967A99">
        <w:rPr>
          <w:rFonts w:cs="Arial"/>
        </w:rPr>
        <w:t>appointed Principal Certifier</w:t>
      </w:r>
      <w:r>
        <w:rPr>
          <w:color w:val="000000"/>
        </w:rPr>
        <w:t xml:space="preserve"> </w:t>
      </w:r>
      <w:r w:rsidRPr="00266FA7">
        <w:rPr>
          <w:rFonts w:cs="Arial"/>
        </w:rPr>
        <w:t xml:space="preserve">prior </w:t>
      </w:r>
      <w:r>
        <w:rPr>
          <w:rFonts w:cs="Arial"/>
        </w:rPr>
        <w:t xml:space="preserve">to issue of a </w:t>
      </w:r>
      <w:r w:rsidRPr="00266FA7">
        <w:rPr>
          <w:rFonts w:cs="Arial"/>
        </w:rPr>
        <w:t>construction certificate.</w:t>
      </w:r>
    </w:p>
    <w:p w:rsidR="002524D1" w:rsidRPr="00266FA7" w:rsidRDefault="002524D1" w:rsidP="002524D1">
      <w:pPr>
        <w:ind w:left="720"/>
        <w:rPr>
          <w:rFonts w:cs="Arial"/>
        </w:rPr>
      </w:pPr>
    </w:p>
    <w:p w:rsidR="002524D1" w:rsidRDefault="002524D1" w:rsidP="002524D1">
      <w:pPr>
        <w:ind w:left="720"/>
        <w:rPr>
          <w:rFonts w:cs="Arial"/>
        </w:rPr>
      </w:pPr>
      <w:r w:rsidRPr="00266FA7">
        <w:rPr>
          <w:rFonts w:cs="Arial"/>
        </w:rPr>
        <w:t xml:space="preserve">The Sydney Water Tap In service can be accessed at </w:t>
      </w:r>
      <w:r w:rsidRPr="007D30AB">
        <w:rPr>
          <w:rFonts w:cs="Arial"/>
        </w:rPr>
        <w:t>www.sydneywater.com.au</w:t>
      </w:r>
      <w:r>
        <w:rPr>
          <w:rFonts w:cs="Arial"/>
        </w:rPr>
        <w:t>.</w:t>
      </w:r>
    </w:p>
    <w:p w:rsidR="002524D1" w:rsidRPr="00266FA7" w:rsidRDefault="002524D1" w:rsidP="002524D1">
      <w:pPr>
        <w:ind w:left="720"/>
        <w:rPr>
          <w:rFonts w:cs="Arial"/>
        </w:rPr>
      </w:pPr>
    </w:p>
    <w:p w:rsidR="002524D1" w:rsidRDefault="002524D1" w:rsidP="002524D1">
      <w:pPr>
        <w:rPr>
          <w:rFonts w:cs="Arial"/>
          <w:b/>
        </w:rPr>
      </w:pPr>
      <w:r>
        <w:rPr>
          <w:b/>
          <w:bCs/>
        </w:rPr>
        <w:t>42.</w:t>
      </w:r>
      <w:r>
        <w:tab/>
      </w:r>
      <w:r w:rsidRPr="000D50F4">
        <w:rPr>
          <w:rFonts w:cs="Arial"/>
          <w:b/>
        </w:rPr>
        <w:t>Section 7.12 Contribution</w:t>
      </w:r>
      <w:r>
        <w:rPr>
          <w:rFonts w:cs="Arial"/>
          <w:b/>
        </w:rPr>
        <w:t>s</w:t>
      </w:r>
    </w:p>
    <w:p w:rsidR="002524D1" w:rsidRPr="000D50F4" w:rsidRDefault="002524D1" w:rsidP="002524D1">
      <w:pPr>
        <w:rPr>
          <w:rFonts w:cs="Arial"/>
          <w:b/>
        </w:rPr>
      </w:pPr>
    </w:p>
    <w:p w:rsidR="002524D1" w:rsidRPr="000D50F4" w:rsidRDefault="002524D1" w:rsidP="002524D1">
      <w:pPr>
        <w:ind w:firstLine="720"/>
        <w:rPr>
          <w:rFonts w:cs="Arial"/>
          <w:u w:val="single"/>
        </w:rPr>
      </w:pPr>
      <w:r w:rsidRPr="000D50F4">
        <w:rPr>
          <w:rFonts w:cs="Arial"/>
          <w:u w:val="single"/>
        </w:rPr>
        <w:t>Contribution</w:t>
      </w:r>
    </w:p>
    <w:p w:rsidR="002524D1" w:rsidRDefault="002524D1" w:rsidP="002524D1">
      <w:pPr>
        <w:ind w:left="720"/>
        <w:rPr>
          <w:rFonts w:cs="Arial"/>
        </w:rPr>
      </w:pPr>
      <w:r w:rsidRPr="000D50F4">
        <w:rPr>
          <w:rFonts w:cs="Arial"/>
        </w:rPr>
        <w:t xml:space="preserve">The developer must make a monetary contribution to Campbelltown City Council in the amount of </w:t>
      </w:r>
      <w:r w:rsidRPr="00794AC5">
        <w:rPr>
          <w:rFonts w:cs="Arial"/>
        </w:rPr>
        <w:t>$501,851.35</w:t>
      </w:r>
      <w:r w:rsidRPr="000D50F4">
        <w:rPr>
          <w:rFonts w:cs="Arial"/>
        </w:rPr>
        <w:t xml:space="preserve"> for the purposes of the Local Infrastructure identified in the Campbelltown Local Infrastructure Contributions Plan 2018.</w:t>
      </w:r>
    </w:p>
    <w:p w:rsidR="002524D1" w:rsidRPr="000D50F4" w:rsidRDefault="002524D1" w:rsidP="002524D1">
      <w:pPr>
        <w:rPr>
          <w:rFonts w:cs="Arial"/>
        </w:rPr>
      </w:pPr>
    </w:p>
    <w:p w:rsidR="002524D1" w:rsidRPr="000D50F4" w:rsidRDefault="002524D1" w:rsidP="002524D1">
      <w:pPr>
        <w:ind w:firstLine="720"/>
        <w:rPr>
          <w:rFonts w:cs="Arial"/>
          <w:u w:val="single"/>
        </w:rPr>
      </w:pPr>
      <w:r w:rsidRPr="000D50F4">
        <w:rPr>
          <w:rFonts w:cs="Arial"/>
          <w:u w:val="single"/>
        </w:rPr>
        <w:t>Indexation</w:t>
      </w:r>
    </w:p>
    <w:p w:rsidR="002524D1" w:rsidRDefault="002524D1" w:rsidP="002524D1">
      <w:pPr>
        <w:ind w:left="720"/>
        <w:rPr>
          <w:rFonts w:cs="Arial"/>
        </w:rPr>
      </w:pPr>
      <w:r w:rsidRPr="00794AC5">
        <w:rPr>
          <w:rFonts w:cs="Arial"/>
        </w:rPr>
        <w:t>The monetary contribution is based on a proposed cost of carrying out the development of $</w:t>
      </w:r>
      <w:r w:rsidRPr="00794AC5">
        <w:rPr>
          <w:rFonts w:cs="Arial"/>
          <w:lang w:eastAsia="en-AU"/>
        </w:rPr>
        <w:t>50,056,894</w:t>
      </w:r>
      <w:r w:rsidRPr="00794AC5">
        <w:rPr>
          <w:rFonts w:cs="Arial"/>
        </w:rPr>
        <w:t>. This cost (and consequently the monetary contribution) must be indexed between the</w:t>
      </w:r>
      <w:r>
        <w:rPr>
          <w:rFonts w:cs="Arial"/>
        </w:rPr>
        <w:t xml:space="preserve"> date of this c</w:t>
      </w:r>
      <w:r w:rsidRPr="000D50F4">
        <w:rPr>
          <w:rFonts w:cs="Arial"/>
        </w:rPr>
        <w:t>onsent and the date of payment in accordance with</w:t>
      </w:r>
      <w:r>
        <w:rPr>
          <w:rFonts w:cs="Arial"/>
        </w:rPr>
        <w:t xml:space="preserve"> </w:t>
      </w:r>
      <w:r w:rsidRPr="000D50F4">
        <w:rPr>
          <w:rFonts w:cs="Arial"/>
        </w:rPr>
        <w:t>the following formula:</w:t>
      </w:r>
    </w:p>
    <w:p w:rsidR="002524D1" w:rsidRPr="000D50F4" w:rsidRDefault="002524D1" w:rsidP="002524D1">
      <w:pPr>
        <w:rPr>
          <w:rFonts w:cs="Arial"/>
        </w:rPr>
      </w:pPr>
    </w:p>
    <w:tbl>
      <w:tblPr>
        <w:tblW w:w="0" w:type="auto"/>
        <w:jc w:val="center"/>
        <w:tblBorders>
          <w:top w:val="single" w:sz="2" w:space="0" w:color="auto"/>
          <w:left w:val="single" w:sz="2" w:space="0" w:color="auto"/>
          <w:bottom w:val="single" w:sz="2" w:space="0" w:color="auto"/>
          <w:right w:val="single" w:sz="2" w:space="0" w:color="auto"/>
          <w:insideH w:val="single" w:sz="18" w:space="0" w:color="auto"/>
          <w:insideV w:val="single" w:sz="2" w:space="0" w:color="auto"/>
        </w:tblBorders>
        <w:tblLook w:val="04A0" w:firstRow="1" w:lastRow="0" w:firstColumn="1" w:lastColumn="0" w:noHBand="0" w:noVBand="1"/>
      </w:tblPr>
      <w:tblGrid>
        <w:gridCol w:w="3438"/>
        <w:gridCol w:w="2334"/>
      </w:tblGrid>
      <w:tr w:rsidR="002524D1" w:rsidRPr="000D50F4" w:rsidTr="00A80F44">
        <w:trPr>
          <w:jc w:val="center"/>
        </w:trPr>
        <w:tc>
          <w:tcPr>
            <w:tcW w:w="3438" w:type="dxa"/>
            <w:vMerge w:val="restart"/>
            <w:shd w:val="clear" w:color="auto" w:fill="auto"/>
            <w:vAlign w:val="center"/>
          </w:tcPr>
          <w:p w:rsidR="002524D1" w:rsidRPr="0030023D" w:rsidRDefault="002524D1" w:rsidP="00A80F44">
            <w:pPr>
              <w:rPr>
                <w:rFonts w:cs="Arial"/>
              </w:rPr>
            </w:pPr>
            <w:r w:rsidRPr="0030023D">
              <w:rPr>
                <w:rFonts w:cs="Arial"/>
              </w:rPr>
              <w:t>Indexed development cost ($) =</w:t>
            </w:r>
          </w:p>
        </w:tc>
        <w:tc>
          <w:tcPr>
            <w:tcW w:w="2334" w:type="dxa"/>
            <w:shd w:val="clear" w:color="auto" w:fill="auto"/>
            <w:vAlign w:val="center"/>
          </w:tcPr>
          <w:p w:rsidR="002524D1" w:rsidRPr="0030023D" w:rsidRDefault="002524D1" w:rsidP="00A80F44">
            <w:pPr>
              <w:rPr>
                <w:rFonts w:cs="Arial"/>
              </w:rPr>
            </w:pPr>
            <w:r w:rsidRPr="0030023D">
              <w:rPr>
                <w:rFonts w:cs="Arial"/>
              </w:rPr>
              <w:t>$C</w:t>
            </w:r>
            <w:r w:rsidRPr="0030023D">
              <w:rPr>
                <w:rFonts w:cs="Arial"/>
                <w:vertAlign w:val="subscript"/>
              </w:rPr>
              <w:t>O</w:t>
            </w:r>
            <w:r w:rsidRPr="0030023D">
              <w:rPr>
                <w:rFonts w:cs="Arial"/>
              </w:rPr>
              <w:t xml:space="preserve">   X   Current CPI</w:t>
            </w:r>
          </w:p>
        </w:tc>
      </w:tr>
      <w:tr w:rsidR="002524D1" w:rsidRPr="000D50F4" w:rsidTr="00A80F44">
        <w:trPr>
          <w:jc w:val="center"/>
        </w:trPr>
        <w:tc>
          <w:tcPr>
            <w:tcW w:w="3438" w:type="dxa"/>
            <w:vMerge/>
            <w:shd w:val="clear" w:color="auto" w:fill="auto"/>
          </w:tcPr>
          <w:p w:rsidR="002524D1" w:rsidRPr="0030023D" w:rsidRDefault="002524D1" w:rsidP="00A80F44">
            <w:pPr>
              <w:rPr>
                <w:rFonts w:cs="Arial"/>
              </w:rPr>
            </w:pPr>
          </w:p>
        </w:tc>
        <w:tc>
          <w:tcPr>
            <w:tcW w:w="2334" w:type="dxa"/>
            <w:shd w:val="clear" w:color="auto" w:fill="auto"/>
            <w:vAlign w:val="center"/>
          </w:tcPr>
          <w:p w:rsidR="002524D1" w:rsidRPr="0030023D" w:rsidRDefault="002524D1" w:rsidP="00A80F44">
            <w:pPr>
              <w:rPr>
                <w:rFonts w:cs="Arial"/>
              </w:rPr>
            </w:pPr>
            <w:r w:rsidRPr="0030023D">
              <w:rPr>
                <w:rFonts w:cs="Arial"/>
              </w:rPr>
              <w:t>Base CPI</w:t>
            </w:r>
          </w:p>
        </w:tc>
      </w:tr>
    </w:tbl>
    <w:p w:rsidR="002524D1" w:rsidRPr="000D50F4" w:rsidRDefault="002524D1" w:rsidP="002524D1">
      <w:pPr>
        <w:ind w:firstLine="720"/>
        <w:rPr>
          <w:rFonts w:cs="Arial"/>
        </w:rPr>
      </w:pPr>
      <w:r w:rsidRPr="000D50F4">
        <w:rPr>
          <w:rFonts w:cs="Arial"/>
        </w:rPr>
        <w:t>Where:</w:t>
      </w:r>
    </w:p>
    <w:p w:rsidR="002524D1" w:rsidRPr="00793835" w:rsidRDefault="002524D1" w:rsidP="002524D1">
      <w:pPr>
        <w:pStyle w:val="ListParagraph"/>
        <w:numPr>
          <w:ilvl w:val="0"/>
          <w:numId w:val="14"/>
        </w:numPr>
        <w:overflowPunct/>
        <w:autoSpaceDE/>
        <w:autoSpaceDN/>
        <w:adjustRightInd/>
        <w:ind w:left="1134"/>
        <w:contextualSpacing/>
        <w:textAlignment w:val="auto"/>
        <w:rPr>
          <w:rFonts w:cs="Arial"/>
        </w:rPr>
      </w:pPr>
      <w:r w:rsidRPr="00793835">
        <w:rPr>
          <w:rFonts w:cs="Arial"/>
        </w:rPr>
        <w:t>$C</w:t>
      </w:r>
      <w:r w:rsidRPr="00793835">
        <w:rPr>
          <w:rFonts w:cs="Arial"/>
          <w:vertAlign w:val="subscript"/>
        </w:rPr>
        <w:t>O</w:t>
      </w:r>
      <w:r w:rsidRPr="00793835">
        <w:rPr>
          <w:rFonts w:cs="Arial"/>
        </w:rPr>
        <w:t xml:space="preserve"> is the original development cost estimate assessed at the time of the issue of consent.</w:t>
      </w:r>
    </w:p>
    <w:p w:rsidR="002524D1" w:rsidRPr="000D50F4" w:rsidRDefault="002524D1" w:rsidP="002524D1">
      <w:pPr>
        <w:ind w:left="1134"/>
        <w:rPr>
          <w:rFonts w:cs="Arial"/>
        </w:rPr>
      </w:pPr>
    </w:p>
    <w:p w:rsidR="002524D1" w:rsidRPr="00793835" w:rsidRDefault="002524D1" w:rsidP="002524D1">
      <w:pPr>
        <w:pStyle w:val="ListParagraph"/>
        <w:numPr>
          <w:ilvl w:val="0"/>
          <w:numId w:val="14"/>
        </w:numPr>
        <w:overflowPunct/>
        <w:autoSpaceDE/>
        <w:autoSpaceDN/>
        <w:adjustRightInd/>
        <w:ind w:left="1134"/>
        <w:contextualSpacing/>
        <w:textAlignment w:val="auto"/>
        <w:rPr>
          <w:rFonts w:cs="Arial"/>
        </w:rPr>
      </w:pPr>
      <w:r w:rsidRPr="00793835">
        <w:rPr>
          <w:rFonts w:cs="Arial"/>
        </w:rPr>
        <w:t>Current CPI is the Consumer Price Index (All Groups Index) for Sydney as published by the Australian Bureau of Statistics at the time of the quarter immediately prior to the date of payment.</w:t>
      </w:r>
    </w:p>
    <w:p w:rsidR="002524D1" w:rsidRPr="000D50F4" w:rsidRDefault="002524D1" w:rsidP="002524D1">
      <w:pPr>
        <w:ind w:left="1134"/>
        <w:rPr>
          <w:rFonts w:cs="Arial"/>
        </w:rPr>
      </w:pPr>
    </w:p>
    <w:p w:rsidR="002524D1" w:rsidRPr="00793835" w:rsidRDefault="002524D1" w:rsidP="002524D1">
      <w:pPr>
        <w:pStyle w:val="ListParagraph"/>
        <w:numPr>
          <w:ilvl w:val="0"/>
          <w:numId w:val="14"/>
        </w:numPr>
        <w:overflowPunct/>
        <w:ind w:left="1134"/>
        <w:contextualSpacing/>
        <w:textAlignment w:val="auto"/>
        <w:rPr>
          <w:rFonts w:cs="Arial"/>
        </w:rPr>
      </w:pPr>
      <w:r w:rsidRPr="00793835">
        <w:rPr>
          <w:rFonts w:cs="Arial"/>
        </w:rPr>
        <w:t>Base CPI is the Consumer Price Index (All Groups Index) for Sydney as published by the Australian Bureau of Statistics at the quarter ending immediately prior to the date of imposition of the condition requiring payment of a contribution.</w:t>
      </w:r>
    </w:p>
    <w:p w:rsidR="002524D1" w:rsidRPr="000D50F4" w:rsidRDefault="002524D1" w:rsidP="002524D1">
      <w:pPr>
        <w:rPr>
          <w:rFonts w:cs="Arial"/>
        </w:rPr>
      </w:pPr>
    </w:p>
    <w:p w:rsidR="002524D1" w:rsidRDefault="002524D1" w:rsidP="002524D1">
      <w:pPr>
        <w:ind w:left="720"/>
        <w:rPr>
          <w:rFonts w:cs="Arial"/>
        </w:rPr>
      </w:pPr>
      <w:r w:rsidRPr="000D50F4">
        <w:rPr>
          <w:rFonts w:cs="Arial"/>
        </w:rPr>
        <w:t>Note: The contribution payable will not be less than the contribution specified in this</w:t>
      </w:r>
      <w:r>
        <w:rPr>
          <w:rFonts w:cs="Arial"/>
        </w:rPr>
        <w:t xml:space="preserve"> c</w:t>
      </w:r>
      <w:r w:rsidRPr="000D50F4">
        <w:rPr>
          <w:rFonts w:cs="Arial"/>
        </w:rPr>
        <w:t>onsent.</w:t>
      </w:r>
    </w:p>
    <w:p w:rsidR="002524D1" w:rsidRPr="000D50F4" w:rsidRDefault="002524D1" w:rsidP="002524D1">
      <w:pPr>
        <w:rPr>
          <w:rFonts w:cs="Arial"/>
        </w:rPr>
      </w:pPr>
    </w:p>
    <w:p w:rsidR="002524D1" w:rsidRPr="000D50F4" w:rsidRDefault="002524D1" w:rsidP="002524D1">
      <w:pPr>
        <w:ind w:firstLine="720"/>
        <w:rPr>
          <w:rFonts w:cs="Arial"/>
          <w:u w:val="single"/>
        </w:rPr>
      </w:pPr>
      <w:r w:rsidRPr="000D50F4">
        <w:rPr>
          <w:rFonts w:cs="Arial"/>
          <w:u w:val="single"/>
        </w:rPr>
        <w:t>Time for payment</w:t>
      </w:r>
    </w:p>
    <w:p w:rsidR="002524D1" w:rsidRDefault="002524D1" w:rsidP="002524D1">
      <w:pPr>
        <w:ind w:left="720"/>
        <w:rPr>
          <w:rFonts w:cs="Arial"/>
        </w:rPr>
      </w:pPr>
      <w:r w:rsidRPr="000D50F4">
        <w:rPr>
          <w:rFonts w:cs="Arial"/>
        </w:rPr>
        <w:t>The contribution must be paid</w:t>
      </w:r>
      <w:r>
        <w:rPr>
          <w:rFonts w:cs="Arial"/>
        </w:rPr>
        <w:t xml:space="preserve"> p</w:t>
      </w:r>
      <w:r w:rsidRPr="000D50F4">
        <w:rPr>
          <w:rFonts w:cs="Arial"/>
        </w:rPr>
        <w:t>rior to the release of</w:t>
      </w:r>
      <w:r>
        <w:rPr>
          <w:rFonts w:cs="Arial"/>
        </w:rPr>
        <w:t xml:space="preserve"> a</w:t>
      </w:r>
      <w:r w:rsidRPr="000D50F4">
        <w:rPr>
          <w:rFonts w:cs="Arial"/>
        </w:rPr>
        <w:t xml:space="preserve"> construction certificate for any works authorising construction above the floor level of the ground floor</w:t>
      </w:r>
      <w:r>
        <w:rPr>
          <w:rFonts w:cs="Arial"/>
        </w:rPr>
        <w:t xml:space="preserve">. </w:t>
      </w:r>
    </w:p>
    <w:p w:rsidR="002524D1" w:rsidRDefault="002524D1" w:rsidP="002524D1">
      <w:pPr>
        <w:rPr>
          <w:rFonts w:cs="Arial"/>
          <w:u w:val="single"/>
        </w:rPr>
      </w:pPr>
    </w:p>
    <w:p w:rsidR="002524D1" w:rsidRPr="000D50F4" w:rsidRDefault="002524D1" w:rsidP="002524D1">
      <w:pPr>
        <w:ind w:firstLine="720"/>
        <w:rPr>
          <w:rFonts w:cs="Arial"/>
          <w:u w:val="single"/>
        </w:rPr>
      </w:pPr>
      <w:r w:rsidRPr="000D50F4">
        <w:rPr>
          <w:rFonts w:cs="Arial"/>
          <w:u w:val="single"/>
        </w:rPr>
        <w:t>Works in kind agreement</w:t>
      </w:r>
    </w:p>
    <w:p w:rsidR="002524D1" w:rsidRDefault="002524D1" w:rsidP="002524D1">
      <w:pPr>
        <w:ind w:left="720"/>
        <w:rPr>
          <w:rFonts w:cs="Arial"/>
        </w:rPr>
      </w:pPr>
      <w:r w:rsidRPr="000D50F4">
        <w:rPr>
          <w:rFonts w:cs="Arial"/>
        </w:rPr>
        <w:t>This condition does not need to be complied with to the extent specified, if a works in kind agreement is entered into between the developer and the Council.</w:t>
      </w:r>
    </w:p>
    <w:p w:rsidR="002524D1" w:rsidRPr="00B54D2D" w:rsidRDefault="002524D1" w:rsidP="002524D1">
      <w:pPr>
        <w:ind w:left="720"/>
        <w:rPr>
          <w:rFonts w:cs="Arial"/>
        </w:rPr>
      </w:pPr>
    </w:p>
    <w:p w:rsidR="002524D1" w:rsidRDefault="002524D1" w:rsidP="002524D1">
      <w:pPr>
        <w:rPr>
          <w:vanish/>
        </w:rPr>
      </w:pPr>
    </w:p>
    <w:p w:rsidR="002524D1" w:rsidRDefault="002524D1" w:rsidP="002524D1">
      <w:pPr>
        <w:textAlignment w:val="auto"/>
        <w:rPr>
          <w:b/>
          <w:bCs/>
        </w:rPr>
      </w:pPr>
      <w:r>
        <w:rPr>
          <w:b/>
          <w:bCs/>
        </w:rPr>
        <w:t>PRIOR TO THE COMMENCEMENT OF ANY WORKS</w:t>
      </w:r>
    </w:p>
    <w:p w:rsidR="002524D1" w:rsidRDefault="002524D1" w:rsidP="002524D1">
      <w:pPr>
        <w:rPr>
          <w:b/>
          <w:bCs/>
        </w:rPr>
      </w:pPr>
    </w:p>
    <w:p w:rsidR="002524D1" w:rsidRDefault="002524D1" w:rsidP="002524D1">
      <w:r>
        <w:t>The following conditions of consent have been imposed to ensure that the administration and amenities relating to the proposed development comply with all relevant requirements.  These conditions are to be complied with prior to the commencement of any works on site.</w:t>
      </w:r>
    </w:p>
    <w:p w:rsidR="002524D1" w:rsidRDefault="002524D1" w:rsidP="002524D1">
      <w:pPr>
        <w:rPr>
          <w:vanish/>
        </w:rPr>
      </w:pPr>
    </w:p>
    <w:p w:rsidR="002524D1" w:rsidRDefault="002524D1" w:rsidP="002524D1">
      <w:pPr>
        <w:rPr>
          <w:b/>
          <w:bCs/>
        </w:rPr>
      </w:pPr>
      <w:r>
        <w:rPr>
          <w:b/>
          <w:bCs/>
        </w:rPr>
        <w:t>43.</w:t>
      </w:r>
      <w:r>
        <w:tab/>
      </w:r>
      <w:r>
        <w:rPr>
          <w:b/>
          <w:bCs/>
        </w:rPr>
        <w:t>Erosion and Sediment Control</w:t>
      </w:r>
    </w:p>
    <w:p w:rsidR="002524D1" w:rsidRDefault="002524D1" w:rsidP="002524D1"/>
    <w:p w:rsidR="002524D1" w:rsidRDefault="002524D1" w:rsidP="002524D1">
      <w:pPr>
        <w:ind w:left="720"/>
        <w:rPr>
          <w:rFonts w:cs="Arial"/>
        </w:rPr>
      </w:pPr>
      <w:r>
        <w:rPr>
          <w:rFonts w:cs="Arial"/>
        </w:rPr>
        <w:t>Prior to the commencement of any works on the land, adequate/approved erosion and sediment control measures shall be fully installed/implemented.</w:t>
      </w:r>
    </w:p>
    <w:p w:rsidR="002524D1" w:rsidRDefault="002524D1" w:rsidP="002524D1"/>
    <w:p w:rsidR="002524D1" w:rsidRDefault="002524D1" w:rsidP="002524D1">
      <w:pPr>
        <w:textAlignment w:val="auto"/>
        <w:rPr>
          <w:b/>
          <w:bCs/>
        </w:rPr>
      </w:pPr>
      <w:r>
        <w:rPr>
          <w:b/>
          <w:bCs/>
        </w:rPr>
        <w:t>44.</w:t>
      </w:r>
      <w:r>
        <w:tab/>
      </w:r>
      <w:r>
        <w:rPr>
          <w:b/>
          <w:bCs/>
        </w:rPr>
        <w:t>Erection of Construction Sign</w:t>
      </w:r>
    </w:p>
    <w:p w:rsidR="002524D1" w:rsidRDefault="002524D1" w:rsidP="002524D1"/>
    <w:p w:rsidR="002524D1" w:rsidRDefault="002524D1" w:rsidP="002524D1">
      <w:pPr>
        <w:ind w:left="709"/>
      </w:pPr>
      <w:r>
        <w:t>Prior to the commencement of any works on the land, signs must be erected in prominent positions on the site:</w:t>
      </w:r>
    </w:p>
    <w:p w:rsidR="002524D1" w:rsidRDefault="002524D1" w:rsidP="002524D1">
      <w:pPr>
        <w:ind w:left="709"/>
      </w:pPr>
    </w:p>
    <w:p w:rsidR="002524D1" w:rsidRDefault="002524D1" w:rsidP="002524D1">
      <w:pPr>
        <w:ind w:left="1287" w:hanging="567"/>
        <w:textAlignment w:val="auto"/>
        <w:rPr>
          <w:rFonts w:cs="Arial"/>
        </w:rPr>
      </w:pPr>
      <w:r>
        <w:rPr>
          <w:rFonts w:cs="Arial"/>
        </w:rPr>
        <w:t>a.</w:t>
      </w:r>
      <w:r>
        <w:rPr>
          <w:rFonts w:cs="Arial"/>
        </w:rPr>
        <w:tab/>
        <w:t xml:space="preserve">Showing the name of the principal contractor (if any) for any building work and a telephone number on which that person may be contacted outside working hours </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b.</w:t>
      </w:r>
      <w:r>
        <w:rPr>
          <w:rFonts w:cs="Arial"/>
        </w:rPr>
        <w:tab/>
        <w:t>Stating that unauthorised entry to the work site is prohibited</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c.</w:t>
      </w:r>
      <w:r>
        <w:rPr>
          <w:rFonts w:cs="Arial"/>
        </w:rPr>
        <w:tab/>
        <w:t xml:space="preserve">Pollution warning sign promoting the protection of waterways (a digital copy is provided with this consent that can be printed, laminated and affixed to the site or a corflute sign is available for free pick up at Council’s administration office) </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d.</w:t>
      </w:r>
      <w:r>
        <w:rPr>
          <w:rFonts w:cs="Arial"/>
        </w:rPr>
        <w:tab/>
        <w:t>Stating the approved construction hours in which all works can occur</w:t>
      </w:r>
    </w:p>
    <w:p w:rsidR="002524D1" w:rsidRDefault="002524D1" w:rsidP="002524D1">
      <w:pPr>
        <w:ind w:left="1287" w:hanging="567"/>
        <w:rPr>
          <w:rFonts w:cs="Arial"/>
        </w:rPr>
      </w:pPr>
    </w:p>
    <w:p w:rsidR="002524D1" w:rsidRDefault="002524D1" w:rsidP="002524D1">
      <w:pPr>
        <w:ind w:left="1287" w:hanging="567"/>
        <w:rPr>
          <w:rFonts w:cs="Arial"/>
        </w:rPr>
      </w:pPr>
      <w:r>
        <w:rPr>
          <w:rFonts w:cs="Arial"/>
        </w:rPr>
        <w:t>e.</w:t>
      </w:r>
      <w:r>
        <w:rPr>
          <w:rFonts w:cs="Arial"/>
        </w:rPr>
        <w:tab/>
        <w:t>Showing the name, address and telephone number of the principal certifying authority for the work.</w:t>
      </w:r>
    </w:p>
    <w:p w:rsidR="002524D1" w:rsidRDefault="002524D1" w:rsidP="002524D1">
      <w:pPr>
        <w:ind w:left="709"/>
      </w:pPr>
    </w:p>
    <w:p w:rsidR="002524D1" w:rsidRDefault="002524D1" w:rsidP="002524D1">
      <w:pPr>
        <w:ind w:left="709"/>
      </w:pPr>
      <w:r>
        <w:t>Any such signs are to be maintained while the building work, subdivision work or demolition work is being carried out, but must be removed when the work has been completed.</w:t>
      </w:r>
    </w:p>
    <w:p w:rsidR="002524D1" w:rsidRDefault="002524D1" w:rsidP="002524D1">
      <w:pPr>
        <w:ind w:left="709"/>
      </w:pPr>
    </w:p>
    <w:p w:rsidR="002524D1" w:rsidRDefault="002524D1" w:rsidP="002524D1">
      <w:pPr>
        <w:textAlignment w:val="auto"/>
        <w:rPr>
          <w:b/>
          <w:bCs/>
        </w:rPr>
      </w:pPr>
      <w:r>
        <w:rPr>
          <w:b/>
          <w:bCs/>
        </w:rPr>
        <w:t>45.</w:t>
      </w:r>
      <w:r>
        <w:tab/>
      </w:r>
      <w:r>
        <w:rPr>
          <w:b/>
          <w:bCs/>
        </w:rPr>
        <w:t>Toilet on Construction Site</w:t>
      </w:r>
    </w:p>
    <w:p w:rsidR="002524D1" w:rsidRDefault="002524D1" w:rsidP="002524D1">
      <w:pPr>
        <w:ind w:left="709"/>
        <w:rPr>
          <w:lang w:val="fr-FR"/>
        </w:rPr>
      </w:pPr>
    </w:p>
    <w:p w:rsidR="002524D1" w:rsidRDefault="002524D1" w:rsidP="002524D1">
      <w:pPr>
        <w:ind w:left="709"/>
      </w:pPr>
      <w:r>
        <w:t>Prior to the commencement of any works on the land, toilet facilities are to be provided, at or in the vicinity of the work site on which work involved in the erection or demolition of a building is being carried out, at the rate of one toilet for every 20 persons or part thereof.  Each toilet provided must be a standard flushing toilet and be connected to:</w:t>
      </w:r>
    </w:p>
    <w:p w:rsidR="002524D1" w:rsidRDefault="002524D1" w:rsidP="002524D1">
      <w:pPr>
        <w:ind w:left="709"/>
      </w:pPr>
    </w:p>
    <w:p w:rsidR="002524D1" w:rsidRDefault="002524D1" w:rsidP="002524D1">
      <w:pPr>
        <w:ind w:left="1287" w:hanging="567"/>
      </w:pPr>
      <w:r>
        <w:t>a.</w:t>
      </w:r>
      <w:r>
        <w:tab/>
        <w:t>A public sewer, or</w:t>
      </w:r>
    </w:p>
    <w:p w:rsidR="002524D1" w:rsidRDefault="002524D1" w:rsidP="002524D1">
      <w:pPr>
        <w:ind w:left="1287" w:hanging="567"/>
      </w:pPr>
    </w:p>
    <w:p w:rsidR="002524D1" w:rsidRDefault="002524D1" w:rsidP="002524D1">
      <w:pPr>
        <w:ind w:left="1287" w:hanging="567"/>
      </w:pPr>
      <w:r>
        <w:t>b.</w:t>
      </w:r>
      <w:r>
        <w:tab/>
        <w:t>If connection to a public sewer is not practicable, to an accredited sewage management facility approved by Council, or</w:t>
      </w:r>
    </w:p>
    <w:p w:rsidR="002524D1" w:rsidRDefault="002524D1" w:rsidP="002524D1">
      <w:pPr>
        <w:ind w:left="1287" w:hanging="567"/>
      </w:pPr>
    </w:p>
    <w:p w:rsidR="002524D1" w:rsidRDefault="002524D1" w:rsidP="002524D1">
      <w:pPr>
        <w:ind w:left="1287" w:hanging="567"/>
      </w:pPr>
      <w:r>
        <w:t>c.</w:t>
      </w:r>
      <w:r>
        <w:tab/>
        <w:t>If connection to a public sewer or an accredited sewage management facility is not practicable, to some other management facility approved by Council.</w:t>
      </w:r>
    </w:p>
    <w:p w:rsidR="002524D1" w:rsidRDefault="002524D1" w:rsidP="002524D1"/>
    <w:p w:rsidR="002524D1" w:rsidRPr="00492CA2" w:rsidRDefault="002524D1" w:rsidP="002524D1">
      <w:pPr>
        <w:overflowPunct/>
        <w:autoSpaceDE/>
        <w:autoSpaceDN/>
        <w:adjustRightInd/>
        <w:jc w:val="left"/>
        <w:textAlignment w:val="auto"/>
        <w:rPr>
          <w:b/>
          <w:bCs/>
          <w:szCs w:val="24"/>
        </w:rPr>
      </w:pPr>
      <w:r>
        <w:rPr>
          <w:b/>
          <w:bCs/>
        </w:rPr>
        <w:t>46.</w:t>
      </w:r>
      <w:r>
        <w:tab/>
      </w:r>
      <w:r w:rsidRPr="00492CA2">
        <w:rPr>
          <w:b/>
        </w:rPr>
        <w:t>Crane License</w:t>
      </w:r>
    </w:p>
    <w:p w:rsidR="002524D1" w:rsidRDefault="002524D1" w:rsidP="002524D1"/>
    <w:p w:rsidR="002524D1" w:rsidRDefault="002524D1" w:rsidP="002524D1">
      <w:pPr>
        <w:ind w:left="709"/>
      </w:pPr>
      <w:r>
        <w:rPr>
          <w:szCs w:val="22"/>
        </w:rPr>
        <w:t>Prior to the commencement of any works on the site, the applicant is to enter into an airspace license for the purpose of operating a crane on commercial terms. You are required to contact Council's Executive Manager of Strategic Property to arrange this.</w:t>
      </w:r>
    </w:p>
    <w:p w:rsidR="002524D1" w:rsidRDefault="002524D1" w:rsidP="002524D1"/>
    <w:p w:rsidR="002524D1" w:rsidRDefault="002524D1" w:rsidP="002524D1">
      <w:pPr>
        <w:overflowPunct/>
        <w:autoSpaceDE/>
        <w:autoSpaceDN/>
        <w:adjustRightInd/>
        <w:jc w:val="left"/>
        <w:textAlignment w:val="auto"/>
        <w:rPr>
          <w:b/>
          <w:bCs/>
          <w:szCs w:val="24"/>
        </w:rPr>
      </w:pPr>
      <w:r>
        <w:rPr>
          <w:b/>
          <w:bCs/>
        </w:rPr>
        <w:t>47.</w:t>
      </w:r>
      <w:r>
        <w:tab/>
      </w:r>
      <w:r>
        <w:rPr>
          <w:b/>
          <w:bCs/>
          <w:szCs w:val="22"/>
        </w:rPr>
        <w:t>Crane Construction</w:t>
      </w:r>
    </w:p>
    <w:p w:rsidR="002524D1" w:rsidRDefault="002524D1" w:rsidP="002524D1">
      <w:pPr>
        <w:ind w:left="720"/>
      </w:pPr>
    </w:p>
    <w:p w:rsidR="002524D1" w:rsidRDefault="002524D1" w:rsidP="002524D1">
      <w:pPr>
        <w:pStyle w:val="Default"/>
        <w:ind w:left="720"/>
        <w:rPr>
          <w:sz w:val="22"/>
          <w:szCs w:val="22"/>
        </w:rPr>
      </w:pPr>
      <w:r>
        <w:rPr>
          <w:sz w:val="22"/>
          <w:szCs w:val="22"/>
        </w:rPr>
        <w:t xml:space="preserve">Prior to the commencement of any works, written approval must be obtained from the Safety Manager of Police Transport and Public Safety Command, in relation to the following: </w:t>
      </w:r>
    </w:p>
    <w:p w:rsidR="002524D1" w:rsidRDefault="002524D1" w:rsidP="002524D1">
      <w:pPr>
        <w:pStyle w:val="Default"/>
        <w:ind w:left="720"/>
        <w:rPr>
          <w:sz w:val="22"/>
          <w:szCs w:val="22"/>
        </w:rPr>
      </w:pPr>
    </w:p>
    <w:p w:rsidR="002524D1" w:rsidRDefault="002524D1" w:rsidP="002524D1">
      <w:pPr>
        <w:pStyle w:val="Default"/>
        <w:ind w:left="720"/>
        <w:rPr>
          <w:sz w:val="22"/>
          <w:szCs w:val="22"/>
        </w:rPr>
      </w:pPr>
      <w:r>
        <w:rPr>
          <w:sz w:val="22"/>
          <w:szCs w:val="22"/>
        </w:rPr>
        <w:t xml:space="preserve">(a) The start date including the commencement of construction of the crane. </w:t>
      </w:r>
    </w:p>
    <w:p w:rsidR="002524D1" w:rsidRDefault="002524D1" w:rsidP="002524D1">
      <w:pPr>
        <w:pStyle w:val="Default"/>
        <w:ind w:left="720"/>
        <w:rPr>
          <w:sz w:val="22"/>
          <w:szCs w:val="22"/>
        </w:rPr>
      </w:pPr>
    </w:p>
    <w:p w:rsidR="002524D1" w:rsidRDefault="002524D1" w:rsidP="002524D1">
      <w:pPr>
        <w:pStyle w:val="Default"/>
        <w:ind w:left="720"/>
        <w:rPr>
          <w:sz w:val="22"/>
          <w:szCs w:val="22"/>
        </w:rPr>
      </w:pPr>
      <w:r>
        <w:rPr>
          <w:sz w:val="22"/>
          <w:szCs w:val="22"/>
        </w:rPr>
        <w:t xml:space="preserve">(b) The end date of the crane including the deconstruction of the crane </w:t>
      </w:r>
    </w:p>
    <w:p w:rsidR="002524D1" w:rsidRDefault="002524D1" w:rsidP="002524D1">
      <w:pPr>
        <w:pStyle w:val="Default"/>
        <w:ind w:left="720"/>
        <w:rPr>
          <w:sz w:val="22"/>
          <w:szCs w:val="22"/>
        </w:rPr>
      </w:pPr>
    </w:p>
    <w:p w:rsidR="002524D1" w:rsidRDefault="002524D1" w:rsidP="002524D1">
      <w:pPr>
        <w:pStyle w:val="Default"/>
        <w:ind w:left="720"/>
        <w:rPr>
          <w:sz w:val="22"/>
          <w:szCs w:val="22"/>
        </w:rPr>
      </w:pPr>
      <w:r>
        <w:rPr>
          <w:sz w:val="22"/>
          <w:szCs w:val="22"/>
        </w:rPr>
        <w:t xml:space="preserve">(c) RL, of the crane fully extended </w:t>
      </w:r>
    </w:p>
    <w:p w:rsidR="002524D1" w:rsidRDefault="002524D1" w:rsidP="002524D1">
      <w:pPr>
        <w:pStyle w:val="Default"/>
        <w:ind w:left="720"/>
        <w:rPr>
          <w:sz w:val="22"/>
          <w:szCs w:val="22"/>
        </w:rPr>
      </w:pPr>
    </w:p>
    <w:p w:rsidR="002524D1" w:rsidRDefault="002524D1" w:rsidP="002524D1">
      <w:pPr>
        <w:pStyle w:val="Default"/>
        <w:ind w:left="720"/>
        <w:rPr>
          <w:sz w:val="22"/>
          <w:szCs w:val="22"/>
        </w:rPr>
      </w:pPr>
      <w:r>
        <w:rPr>
          <w:sz w:val="22"/>
          <w:szCs w:val="22"/>
        </w:rPr>
        <w:t xml:space="preserve">(d) Confirmation that the crane is lit and marked </w:t>
      </w:r>
    </w:p>
    <w:p w:rsidR="002524D1" w:rsidRDefault="002524D1" w:rsidP="002524D1">
      <w:pPr>
        <w:pStyle w:val="Default"/>
        <w:ind w:left="720"/>
        <w:rPr>
          <w:sz w:val="22"/>
          <w:szCs w:val="22"/>
        </w:rPr>
      </w:pPr>
    </w:p>
    <w:p w:rsidR="002524D1" w:rsidRDefault="002524D1" w:rsidP="002524D1">
      <w:pPr>
        <w:pStyle w:val="Default"/>
        <w:ind w:left="720"/>
        <w:rPr>
          <w:sz w:val="22"/>
          <w:szCs w:val="22"/>
        </w:rPr>
      </w:pPr>
      <w:r>
        <w:rPr>
          <w:sz w:val="22"/>
          <w:szCs w:val="22"/>
        </w:rPr>
        <w:t xml:space="preserve">(e) Drawings of the crane on site </w:t>
      </w:r>
    </w:p>
    <w:p w:rsidR="002524D1" w:rsidRDefault="002524D1" w:rsidP="002524D1">
      <w:pPr>
        <w:rPr>
          <w:rFonts w:cs="Arial"/>
          <w:color w:val="000000"/>
          <w:szCs w:val="22"/>
          <w:lang w:eastAsia="en-AU"/>
        </w:rPr>
      </w:pPr>
    </w:p>
    <w:p w:rsidR="002524D1" w:rsidRDefault="002524D1" w:rsidP="002524D1">
      <w:pPr>
        <w:ind w:left="720"/>
      </w:pPr>
      <w:r>
        <w:rPr>
          <w:szCs w:val="22"/>
        </w:rPr>
        <w:t>The response from the Safety Manager must be provided to Campbelltown City Council for record keeping purposes.</w:t>
      </w:r>
    </w:p>
    <w:p w:rsidR="002524D1" w:rsidRDefault="002524D1" w:rsidP="002524D1"/>
    <w:p w:rsidR="002524D1" w:rsidRDefault="002524D1" w:rsidP="002524D1">
      <w:pPr>
        <w:textAlignment w:val="auto"/>
        <w:rPr>
          <w:b/>
          <w:bCs/>
        </w:rPr>
      </w:pPr>
      <w:r>
        <w:rPr>
          <w:b/>
          <w:bCs/>
        </w:rPr>
        <w:lastRenderedPageBreak/>
        <w:t>48.</w:t>
      </w:r>
      <w:r>
        <w:tab/>
      </w:r>
      <w:r>
        <w:rPr>
          <w:b/>
          <w:bCs/>
        </w:rPr>
        <w:t>Trade Waste</w:t>
      </w:r>
    </w:p>
    <w:p w:rsidR="002524D1" w:rsidRDefault="002524D1" w:rsidP="002524D1">
      <w:pPr>
        <w:ind w:left="709"/>
      </w:pPr>
    </w:p>
    <w:p w:rsidR="002524D1" w:rsidRDefault="002524D1" w:rsidP="002524D1">
      <w:pPr>
        <w:ind w:left="709"/>
      </w:pPr>
      <w:r>
        <w:t>Prior to the commencement of any works on the land, a trade waste facility shall be provided on-site to store all waste pending disposal.  The facility shall be screened, regularly cleaned and accessible to collection vehicles.</w:t>
      </w:r>
    </w:p>
    <w:p w:rsidR="002524D1" w:rsidRDefault="002524D1" w:rsidP="002524D1">
      <w:pPr>
        <w:ind w:left="709"/>
      </w:pPr>
    </w:p>
    <w:p w:rsidR="002524D1" w:rsidRDefault="002524D1" w:rsidP="002524D1">
      <w:pPr>
        <w:textAlignment w:val="auto"/>
        <w:rPr>
          <w:b/>
          <w:bCs/>
        </w:rPr>
      </w:pPr>
      <w:r>
        <w:rPr>
          <w:b/>
          <w:bCs/>
        </w:rPr>
        <w:t>49.</w:t>
      </w:r>
      <w:r>
        <w:tab/>
      </w:r>
      <w:r>
        <w:rPr>
          <w:b/>
          <w:bCs/>
        </w:rPr>
        <w:t>Vehicular Access during Construction</w:t>
      </w:r>
    </w:p>
    <w:p w:rsidR="002524D1" w:rsidRDefault="002524D1" w:rsidP="002524D1">
      <w:pPr>
        <w:ind w:left="709"/>
      </w:pPr>
    </w:p>
    <w:p w:rsidR="002524D1" w:rsidRDefault="002524D1" w:rsidP="002524D1">
      <w:pPr>
        <w:ind w:left="709"/>
      </w:pPr>
      <w:r>
        <w:rPr>
          <w:rFonts w:cs="Arial"/>
        </w:rPr>
        <w:t>Prior to the commencement of any works on the land, a</w:t>
      </w:r>
      <w:r>
        <w:t xml:space="preserve"> single vehicle/plant access to the site shall be provided, to minimise ground disturbance and prevent the transportation of soil onto any public road system.  Single sized aggregate, 40mm or larger placed 150mm deep, extending from the kerb and gutter to the property boundary, shall be provided as a minimum requirement.</w:t>
      </w:r>
    </w:p>
    <w:p w:rsidR="002524D1" w:rsidRDefault="002524D1" w:rsidP="002524D1">
      <w:pPr>
        <w:ind w:left="709"/>
      </w:pPr>
    </w:p>
    <w:p w:rsidR="002524D1" w:rsidRDefault="002524D1" w:rsidP="002524D1">
      <w:pPr>
        <w:ind w:left="709"/>
      </w:pPr>
      <w:r>
        <w:t>The site shall not be accessed and/or serviced via Queen Street.</w:t>
      </w:r>
    </w:p>
    <w:p w:rsidR="002524D1" w:rsidRDefault="002524D1" w:rsidP="002524D1">
      <w:pPr>
        <w:ind w:left="709"/>
      </w:pPr>
    </w:p>
    <w:p w:rsidR="002524D1" w:rsidRDefault="002524D1" w:rsidP="002524D1">
      <w:pPr>
        <w:textAlignment w:val="auto"/>
        <w:rPr>
          <w:b/>
          <w:bCs/>
        </w:rPr>
      </w:pPr>
      <w:r>
        <w:rPr>
          <w:b/>
          <w:bCs/>
        </w:rPr>
        <w:t>50.</w:t>
      </w:r>
      <w:r>
        <w:tab/>
      </w:r>
      <w:r>
        <w:rPr>
          <w:b/>
          <w:bCs/>
        </w:rPr>
        <w:t>Public Property</w:t>
      </w:r>
    </w:p>
    <w:p w:rsidR="002524D1" w:rsidRDefault="002524D1" w:rsidP="002524D1">
      <w:pPr>
        <w:ind w:left="709"/>
      </w:pPr>
    </w:p>
    <w:p w:rsidR="002524D1" w:rsidRDefault="002524D1" w:rsidP="002524D1">
      <w:pPr>
        <w:ind w:left="709"/>
      </w:pPr>
      <w:r>
        <w:t>Prior to the commencement of any works on site, the applicant shall advise Council of any damage to property which is controlled by Council which adjoins the site, including kerbs, gutters, footpaths, and the like.  Failure to identify existing damage may result in all damage detected after completion of the development being repaired at the applicant’s expense.</w:t>
      </w:r>
    </w:p>
    <w:p w:rsidR="002524D1" w:rsidRDefault="002524D1" w:rsidP="002524D1">
      <w:pPr>
        <w:ind w:left="709"/>
      </w:pPr>
    </w:p>
    <w:p w:rsidR="002524D1" w:rsidRDefault="002524D1" w:rsidP="002524D1">
      <w:pPr>
        <w:rPr>
          <w:b/>
          <w:bCs/>
        </w:rPr>
      </w:pPr>
      <w:r>
        <w:rPr>
          <w:b/>
          <w:bCs/>
        </w:rPr>
        <w:t>51.</w:t>
      </w:r>
      <w:r>
        <w:tab/>
      </w:r>
      <w:r>
        <w:rPr>
          <w:b/>
          <w:bCs/>
        </w:rPr>
        <w:t>Demolition Works</w:t>
      </w:r>
    </w:p>
    <w:p w:rsidR="002524D1" w:rsidRDefault="002524D1" w:rsidP="002524D1">
      <w:pPr>
        <w:ind w:left="709"/>
      </w:pPr>
    </w:p>
    <w:p w:rsidR="002524D1" w:rsidRDefault="002524D1" w:rsidP="002524D1">
      <w:pPr>
        <w:ind w:left="709"/>
      </w:pPr>
      <w:r>
        <w:t>Demolition works shall be carried out in accordance with the following:</w:t>
      </w:r>
    </w:p>
    <w:p w:rsidR="002524D1" w:rsidRDefault="002524D1" w:rsidP="002524D1">
      <w:pPr>
        <w:ind w:left="709"/>
      </w:pPr>
    </w:p>
    <w:p w:rsidR="002524D1" w:rsidRDefault="002524D1" w:rsidP="002524D1">
      <w:pPr>
        <w:tabs>
          <w:tab w:val="left" w:pos="1134"/>
        </w:tabs>
        <w:ind w:left="1134" w:hanging="425"/>
      </w:pPr>
      <w:r>
        <w:t>a.</w:t>
      </w:r>
      <w:r>
        <w:tab/>
        <w:t>Prior to the commencement of any works on the land, a detailed demolition work plan designed in accordance with Clause 1.7.3 of Australian Standard AS 2601-2001 – The Demolition of Structures, prepared by a suitably qualified person with suitable expertise or experience, shall be submitted to and approved by the Principal Certifying Authority and shall include the identification of any hazardous materials, method of demolition, precautions to be employed to minimise any dust nuisance and the disposal methods for hazardous materials.</w:t>
      </w:r>
    </w:p>
    <w:p w:rsidR="002524D1" w:rsidRDefault="002524D1" w:rsidP="002524D1">
      <w:pPr>
        <w:tabs>
          <w:tab w:val="left" w:pos="1134"/>
        </w:tabs>
        <w:ind w:left="1134" w:hanging="425"/>
      </w:pPr>
    </w:p>
    <w:p w:rsidR="002524D1" w:rsidRDefault="002524D1" w:rsidP="002524D1">
      <w:pPr>
        <w:tabs>
          <w:tab w:val="left" w:pos="1134"/>
        </w:tabs>
        <w:ind w:left="1134" w:hanging="425"/>
      </w:pPr>
      <w:r>
        <w:t>b.</w:t>
      </w:r>
      <w:r>
        <w:tab/>
        <w:t>Prior to commencement of any works on the land, the demolition Contractor(s) licence details must be provided to Council.</w:t>
      </w:r>
    </w:p>
    <w:p w:rsidR="002524D1" w:rsidRDefault="002524D1" w:rsidP="002524D1">
      <w:pPr>
        <w:tabs>
          <w:tab w:val="left" w:pos="1134"/>
        </w:tabs>
        <w:ind w:left="1134" w:hanging="425"/>
      </w:pPr>
    </w:p>
    <w:p w:rsidR="002524D1" w:rsidRDefault="002524D1" w:rsidP="002524D1">
      <w:pPr>
        <w:tabs>
          <w:tab w:val="left" w:pos="1134"/>
        </w:tabs>
        <w:ind w:left="1134" w:hanging="425"/>
      </w:pPr>
      <w:r>
        <w:t>c.</w:t>
      </w:r>
      <w:r>
        <w:tab/>
        <w:t>The handling or removal of any asbestos product from the building/site must be carried out by a NSW Work Cover licensed contractor irrespective of the size or nature of the works. Under no circumstances shall any asbestos on site be handled or removed by a non-licensed person. The licensed contractor shall carry out all works in accordance with NSW Work Cover requirements.</w:t>
      </w:r>
    </w:p>
    <w:p w:rsidR="002524D1" w:rsidRDefault="002524D1" w:rsidP="002524D1">
      <w:pPr>
        <w:tabs>
          <w:tab w:val="left" w:pos="1134"/>
        </w:tabs>
        <w:ind w:left="1134" w:hanging="425"/>
      </w:pPr>
    </w:p>
    <w:p w:rsidR="002524D1" w:rsidRDefault="002524D1" w:rsidP="002524D1">
      <w:pPr>
        <w:tabs>
          <w:tab w:val="left" w:pos="1134"/>
        </w:tabs>
        <w:ind w:left="1134" w:hanging="425"/>
      </w:pPr>
      <w:r>
        <w:t>d.</w:t>
      </w:r>
      <w:r>
        <w:tab/>
        <w:t>An appropriate fence preventing public access to the site shall be erected for the duration of demolition works</w:t>
      </w:r>
    </w:p>
    <w:p w:rsidR="002524D1" w:rsidRDefault="002524D1" w:rsidP="002524D1">
      <w:pPr>
        <w:tabs>
          <w:tab w:val="left" w:pos="1134"/>
        </w:tabs>
        <w:ind w:left="1134" w:hanging="425"/>
      </w:pPr>
    </w:p>
    <w:p w:rsidR="002524D1" w:rsidRDefault="002524D1" w:rsidP="002524D1">
      <w:pPr>
        <w:tabs>
          <w:tab w:val="left" w:pos="1134"/>
        </w:tabs>
        <w:ind w:left="1134" w:hanging="425"/>
      </w:pPr>
      <w:r>
        <w:t>e.</w:t>
      </w:r>
      <w:r>
        <w:tab/>
        <w:t xml:space="preserve">Immediately prior to the commencement of the demolition or handling of any building or structure that contains asbestos, the applicant shall request that the principal certifying authority attend the site to ensure that all appropriate safety measures are in place. The applicant shall also notify the occupants of the adjoining premises and </w:t>
      </w:r>
      <w:proofErr w:type="spellStart"/>
      <w:r>
        <w:t>Workcover</w:t>
      </w:r>
      <w:proofErr w:type="spellEnd"/>
      <w:r>
        <w:t xml:space="preserve"> NSW prior to the commencement of any works.</w:t>
      </w:r>
    </w:p>
    <w:p w:rsidR="002524D1" w:rsidRDefault="002524D1" w:rsidP="002524D1">
      <w:pPr>
        <w:tabs>
          <w:tab w:val="left" w:pos="1134"/>
        </w:tabs>
        <w:ind w:left="1134" w:hanging="425"/>
      </w:pPr>
    </w:p>
    <w:p w:rsidR="002524D1" w:rsidRDefault="002524D1" w:rsidP="002524D1">
      <w:pPr>
        <w:textAlignment w:val="auto"/>
        <w:rPr>
          <w:b/>
          <w:bCs/>
        </w:rPr>
      </w:pPr>
      <w:r>
        <w:rPr>
          <w:b/>
          <w:bCs/>
        </w:rPr>
        <w:t>52.</w:t>
      </w:r>
      <w:r>
        <w:tab/>
      </w:r>
      <w:r>
        <w:rPr>
          <w:b/>
          <w:bCs/>
        </w:rPr>
        <w:t>Hoarding</w:t>
      </w:r>
    </w:p>
    <w:p w:rsidR="002524D1" w:rsidRDefault="002524D1" w:rsidP="002524D1">
      <w:pPr>
        <w:ind w:left="709"/>
      </w:pPr>
    </w:p>
    <w:p w:rsidR="002524D1" w:rsidRDefault="002524D1" w:rsidP="002524D1">
      <w:pPr>
        <w:ind w:left="709"/>
        <w:rPr>
          <w:rFonts w:cs="Arial"/>
        </w:rPr>
      </w:pPr>
      <w:r>
        <w:rPr>
          <w:rFonts w:cs="Arial"/>
        </w:rPr>
        <w:t xml:space="preserve">Prior to the commencement of any works, hoarding must be erected between the work site and a public place if the work involved in the development is likely to cause pedestrian or vehicular traffic in a public place to be obstructed or rendered inconvenient, or if the building involves the enclosure of a public place in accordance with </w:t>
      </w:r>
      <w:r>
        <w:rPr>
          <w:rFonts w:cs="Arial"/>
          <w:i/>
          <w:iCs/>
        </w:rPr>
        <w:t>Work Cover</w:t>
      </w:r>
      <w:r>
        <w:rPr>
          <w:rFonts w:cs="Arial"/>
        </w:rPr>
        <w:t xml:space="preserve"> requirements.</w:t>
      </w:r>
    </w:p>
    <w:p w:rsidR="002524D1" w:rsidRDefault="002524D1" w:rsidP="002524D1">
      <w:pPr>
        <w:ind w:left="709"/>
        <w:rPr>
          <w:rFonts w:cs="Arial"/>
        </w:rPr>
      </w:pPr>
    </w:p>
    <w:p w:rsidR="002524D1" w:rsidRDefault="002524D1" w:rsidP="002524D1">
      <w:pPr>
        <w:ind w:left="709"/>
        <w:rPr>
          <w:rFonts w:cs="Arial"/>
        </w:rPr>
      </w:pPr>
      <w:r>
        <w:rPr>
          <w:szCs w:val="22"/>
        </w:rPr>
        <w:lastRenderedPageBreak/>
        <w:t>The hoarding must be a solid painted surface.</w:t>
      </w:r>
    </w:p>
    <w:p w:rsidR="002524D1" w:rsidRDefault="002524D1" w:rsidP="002524D1">
      <w:pPr>
        <w:ind w:left="709"/>
        <w:rPr>
          <w:rFonts w:cs="Arial"/>
        </w:rPr>
      </w:pPr>
    </w:p>
    <w:p w:rsidR="002524D1" w:rsidRDefault="002524D1" w:rsidP="002524D1">
      <w:pPr>
        <w:ind w:left="709"/>
        <w:rPr>
          <w:rFonts w:cs="Arial"/>
        </w:rPr>
      </w:pPr>
      <w:r>
        <w:rPr>
          <w:rFonts w:cs="Arial"/>
        </w:rPr>
        <w:t>The work site must be kept lit between sunset and sunrise if it is likely to be hazardous to persons in the public place.</w:t>
      </w:r>
    </w:p>
    <w:p w:rsidR="002524D1" w:rsidRDefault="002524D1" w:rsidP="002524D1">
      <w:pPr>
        <w:ind w:left="709"/>
        <w:rPr>
          <w:rFonts w:cs="Arial"/>
        </w:rPr>
      </w:pPr>
    </w:p>
    <w:p w:rsidR="002524D1" w:rsidRDefault="002524D1" w:rsidP="002524D1">
      <w:pPr>
        <w:ind w:left="709"/>
        <w:rPr>
          <w:rFonts w:cs="Arial"/>
        </w:rPr>
      </w:pPr>
      <w:r>
        <w:rPr>
          <w:rFonts w:cs="Arial"/>
        </w:rPr>
        <w:t>A separate land use application under Section 68 of the Local Government Act 1993 shall be submitted to and approved by Council prior to the erection of any hoarding on public land.</w:t>
      </w:r>
    </w:p>
    <w:p w:rsidR="002524D1" w:rsidRDefault="002524D1" w:rsidP="002524D1">
      <w:pPr>
        <w:ind w:left="709"/>
        <w:rPr>
          <w:rFonts w:cs="Arial"/>
        </w:rPr>
      </w:pPr>
    </w:p>
    <w:p w:rsidR="002524D1" w:rsidRDefault="002524D1" w:rsidP="002524D1">
      <w:pPr>
        <w:ind w:left="709"/>
      </w:pPr>
      <w:r>
        <w:rPr>
          <w:szCs w:val="22"/>
        </w:rPr>
        <w:t>Photography etc. may be erected on the hoarding, however the details must be provided with the hoarding application.</w:t>
      </w:r>
    </w:p>
    <w:p w:rsidR="002524D1" w:rsidRDefault="002524D1" w:rsidP="002524D1"/>
    <w:p w:rsidR="002524D1" w:rsidRDefault="002524D1" w:rsidP="002524D1">
      <w:pPr>
        <w:rPr>
          <w:b/>
          <w:bCs/>
        </w:rPr>
      </w:pPr>
      <w:r>
        <w:rPr>
          <w:b/>
          <w:bCs/>
        </w:rPr>
        <w:t>53.</w:t>
      </w:r>
      <w:r>
        <w:tab/>
      </w:r>
      <w:r>
        <w:rPr>
          <w:b/>
          <w:bCs/>
        </w:rPr>
        <w:t>Fencing</w:t>
      </w:r>
    </w:p>
    <w:p w:rsidR="002524D1" w:rsidRDefault="002524D1" w:rsidP="002524D1">
      <w:pPr>
        <w:ind w:left="709"/>
      </w:pPr>
    </w:p>
    <w:p w:rsidR="002524D1" w:rsidRDefault="002524D1" w:rsidP="002524D1">
      <w:pPr>
        <w:ind w:left="709"/>
      </w:pPr>
      <w:r>
        <w:t>An appropriate fence preventing public access to the site shall be erected for the duration of construction works.</w:t>
      </w:r>
    </w:p>
    <w:p w:rsidR="002524D1" w:rsidRDefault="002524D1" w:rsidP="002524D1">
      <w:pPr>
        <w:ind w:left="709"/>
      </w:pPr>
    </w:p>
    <w:p w:rsidR="002524D1" w:rsidRDefault="002524D1" w:rsidP="002524D1">
      <w:pPr>
        <w:rPr>
          <w:b/>
          <w:bCs/>
        </w:rPr>
      </w:pPr>
    </w:p>
    <w:p w:rsidR="002524D1" w:rsidRDefault="002524D1" w:rsidP="002524D1">
      <w:pPr>
        <w:rPr>
          <w:b/>
          <w:bCs/>
        </w:rPr>
      </w:pPr>
      <w:r>
        <w:rPr>
          <w:b/>
          <w:bCs/>
        </w:rPr>
        <w:t>DEVELOPMENT REQUIREMENTS DURING CONSTRUCTION</w:t>
      </w:r>
    </w:p>
    <w:p w:rsidR="002524D1" w:rsidRDefault="002524D1" w:rsidP="002524D1"/>
    <w:p w:rsidR="002524D1" w:rsidRDefault="002524D1" w:rsidP="002524D1">
      <w:r>
        <w:t>The following conditions of consent have been imposed to ensure that the administration and amenities relating to the proposed development comply with all relevant requirements.  These conditions are to be complied with during the construction of the development on site.</w:t>
      </w:r>
    </w:p>
    <w:p w:rsidR="002524D1" w:rsidRDefault="002524D1" w:rsidP="002524D1">
      <w:pPr>
        <w:rPr>
          <w:vanish/>
        </w:rPr>
      </w:pPr>
    </w:p>
    <w:p w:rsidR="002524D1" w:rsidRDefault="002524D1" w:rsidP="002524D1">
      <w:pPr>
        <w:overflowPunct/>
        <w:autoSpaceDE/>
        <w:autoSpaceDN/>
        <w:adjustRightInd/>
        <w:jc w:val="left"/>
        <w:textAlignment w:val="auto"/>
        <w:rPr>
          <w:b/>
          <w:bCs/>
          <w:szCs w:val="24"/>
        </w:rPr>
      </w:pPr>
      <w:r>
        <w:rPr>
          <w:b/>
          <w:bCs/>
        </w:rPr>
        <w:t>54.</w:t>
      </w:r>
      <w:r>
        <w:tab/>
      </w:r>
      <w:r w:rsidRPr="00736A73">
        <w:rPr>
          <w:b/>
          <w:bCs/>
        </w:rPr>
        <w:t>Recommendations of Detailed Site Investigation Rep</w:t>
      </w:r>
      <w:r>
        <w:rPr>
          <w:b/>
          <w:bCs/>
        </w:rPr>
        <w:t>ort</w:t>
      </w:r>
    </w:p>
    <w:p w:rsidR="002524D1" w:rsidRDefault="002524D1" w:rsidP="002524D1"/>
    <w:p w:rsidR="002524D1" w:rsidRDefault="002524D1" w:rsidP="002524D1">
      <w:pPr>
        <w:ind w:left="709"/>
      </w:pPr>
      <w:r>
        <w:t>The development shall be undertaken in compliance with the recommendations of the Detailed Site Investigation Report prepared by Geotechnical Consultants Australia dated 15 July 2020. In this regard:</w:t>
      </w:r>
    </w:p>
    <w:p w:rsidR="002524D1" w:rsidRPr="00736A73" w:rsidRDefault="002524D1" w:rsidP="002524D1">
      <w:pPr>
        <w:ind w:left="709"/>
      </w:pPr>
    </w:p>
    <w:p w:rsidR="002524D1" w:rsidRDefault="002524D1" w:rsidP="002524D1">
      <w:pPr>
        <w:numPr>
          <w:ilvl w:val="0"/>
          <w:numId w:val="15"/>
        </w:numPr>
      </w:pPr>
      <w:r w:rsidRPr="00736A73">
        <w:t xml:space="preserve">All structures on the site should have a HMS conducted by a qualified occupational hygienist and/or environmental consultant for the site prior to any demolition or renovation works in accordance with relevant Australian Standards, </w:t>
      </w:r>
      <w:proofErr w:type="spellStart"/>
      <w:r w:rsidRPr="00736A73">
        <w:t>SafeWork</w:t>
      </w:r>
      <w:proofErr w:type="spellEnd"/>
      <w:r w:rsidRPr="00736A73">
        <w:t xml:space="preserve"> NSW codes of practice and any other applicable requirements. </w:t>
      </w:r>
    </w:p>
    <w:p w:rsidR="002524D1" w:rsidRDefault="002524D1" w:rsidP="002524D1">
      <w:pPr>
        <w:ind w:left="1069"/>
      </w:pPr>
    </w:p>
    <w:p w:rsidR="002524D1" w:rsidRPr="00736A73" w:rsidRDefault="002524D1" w:rsidP="002524D1">
      <w:pPr>
        <w:numPr>
          <w:ilvl w:val="0"/>
          <w:numId w:val="15"/>
        </w:numPr>
      </w:pPr>
      <w:r w:rsidRPr="00736A73">
        <w:t xml:space="preserve">Any soils requiring removal from the site, as part of future site works, should be classified in accordance with the “Waste Classification Guidelines, Part 1: Classifying Waste” NSW EPA (2014). </w:t>
      </w:r>
    </w:p>
    <w:p w:rsidR="002524D1" w:rsidRPr="00736A73" w:rsidRDefault="002524D1" w:rsidP="002524D1"/>
    <w:p w:rsidR="002524D1" w:rsidRPr="00DD2975" w:rsidRDefault="002524D1" w:rsidP="002524D1">
      <w:pPr>
        <w:rPr>
          <w:b/>
        </w:rPr>
      </w:pPr>
      <w:r>
        <w:rPr>
          <w:b/>
          <w:bCs/>
        </w:rPr>
        <w:t>55.</w:t>
      </w:r>
      <w:r>
        <w:tab/>
      </w:r>
      <w:r w:rsidRPr="00DD2975">
        <w:rPr>
          <w:b/>
        </w:rPr>
        <w:t>Construction Work Hours</w:t>
      </w:r>
    </w:p>
    <w:p w:rsidR="002524D1" w:rsidRDefault="002524D1" w:rsidP="002524D1">
      <w:pPr>
        <w:rPr>
          <w:rFonts w:cs="Arial"/>
        </w:rPr>
      </w:pPr>
    </w:p>
    <w:p w:rsidR="002524D1" w:rsidRDefault="002524D1" w:rsidP="002524D1">
      <w:pPr>
        <w:ind w:left="720"/>
        <w:rPr>
          <w:rFonts w:cs="Arial"/>
        </w:rPr>
      </w:pPr>
      <w:r>
        <w:rPr>
          <w:rFonts w:cs="Arial"/>
        </w:rPr>
        <w:t>All work on site shall only occur between the following hours:</w:t>
      </w:r>
    </w:p>
    <w:p w:rsidR="002524D1" w:rsidRDefault="002524D1" w:rsidP="002524D1">
      <w:pPr>
        <w:ind w:left="720"/>
        <w:rPr>
          <w:rFonts w:cs="Arial"/>
        </w:rPr>
      </w:pPr>
    </w:p>
    <w:p w:rsidR="002524D1" w:rsidRDefault="002524D1" w:rsidP="002524D1">
      <w:pPr>
        <w:tabs>
          <w:tab w:val="left" w:pos="3960"/>
        </w:tabs>
        <w:ind w:left="720"/>
        <w:rPr>
          <w:rFonts w:cs="Arial"/>
        </w:rPr>
      </w:pPr>
      <w:r>
        <w:rPr>
          <w:rFonts w:cs="Arial"/>
        </w:rPr>
        <w:t>Monday to Friday</w:t>
      </w:r>
      <w:r>
        <w:rPr>
          <w:rFonts w:cs="Arial"/>
        </w:rPr>
        <w:tab/>
        <w:t>7.00am to 6.00pm</w:t>
      </w:r>
    </w:p>
    <w:p w:rsidR="002524D1" w:rsidRDefault="002524D1" w:rsidP="002524D1">
      <w:pPr>
        <w:tabs>
          <w:tab w:val="left" w:pos="3960"/>
        </w:tabs>
        <w:ind w:left="720"/>
        <w:rPr>
          <w:rFonts w:cs="Arial"/>
        </w:rPr>
      </w:pPr>
      <w:r>
        <w:rPr>
          <w:rFonts w:cs="Arial"/>
        </w:rPr>
        <w:t>Saturday</w:t>
      </w:r>
      <w:r>
        <w:rPr>
          <w:rFonts w:cs="Arial"/>
        </w:rPr>
        <w:tab/>
        <w:t>8.00am to 5.00pm</w:t>
      </w:r>
    </w:p>
    <w:p w:rsidR="002524D1" w:rsidRDefault="002524D1" w:rsidP="002524D1">
      <w:pPr>
        <w:tabs>
          <w:tab w:val="left" w:pos="3960"/>
        </w:tabs>
        <w:ind w:left="720"/>
        <w:rPr>
          <w:rFonts w:cs="Arial"/>
        </w:rPr>
      </w:pPr>
      <w:r>
        <w:rPr>
          <w:rFonts w:cs="Arial"/>
        </w:rPr>
        <w:t>Sunday and public holidays</w:t>
      </w:r>
      <w:r>
        <w:rPr>
          <w:rFonts w:cs="Arial"/>
        </w:rPr>
        <w:tab/>
        <w:t>No Work.</w:t>
      </w:r>
    </w:p>
    <w:p w:rsidR="002524D1" w:rsidRDefault="002524D1" w:rsidP="002524D1">
      <w:pPr>
        <w:ind w:left="720"/>
      </w:pPr>
    </w:p>
    <w:p w:rsidR="002524D1" w:rsidRDefault="002524D1" w:rsidP="002524D1">
      <w:pPr>
        <w:rPr>
          <w:b/>
          <w:bCs/>
          <w:color w:val="000000"/>
        </w:rPr>
      </w:pPr>
      <w:r>
        <w:rPr>
          <w:b/>
          <w:bCs/>
        </w:rPr>
        <w:t>56.</w:t>
      </w:r>
      <w:r>
        <w:tab/>
      </w:r>
      <w:r>
        <w:rPr>
          <w:b/>
          <w:bCs/>
          <w:color w:val="000000"/>
        </w:rPr>
        <w:t>Erosion and Sediment Control</w:t>
      </w:r>
    </w:p>
    <w:p w:rsidR="002524D1" w:rsidRDefault="002524D1" w:rsidP="002524D1">
      <w:pPr>
        <w:ind w:left="720"/>
        <w:rPr>
          <w:color w:val="000000"/>
        </w:rPr>
      </w:pPr>
    </w:p>
    <w:p w:rsidR="002524D1" w:rsidRDefault="002524D1" w:rsidP="002524D1">
      <w:pPr>
        <w:ind w:left="720"/>
      </w:pPr>
      <w:r>
        <w:rPr>
          <w:color w:val="000000"/>
        </w:rPr>
        <w:t xml:space="preserve">Erosion and sediment control measures shall be provided and maintained throughout the construction period, in accordance with the requirements of the </w:t>
      </w:r>
      <w:r>
        <w:t xml:space="preserve">manual – </w:t>
      </w:r>
      <w:r>
        <w:rPr>
          <w:i/>
          <w:iCs/>
        </w:rPr>
        <w:t xml:space="preserve">Soils and Construction (2004) (Bluebook), </w:t>
      </w:r>
      <w:r>
        <w:rPr>
          <w:color w:val="000000"/>
        </w:rPr>
        <w:t xml:space="preserve">the approved plans, Council specifications and to the satisfaction of the principal certifying authority.  </w:t>
      </w:r>
      <w:r>
        <w:t>The erosion and sedimentation control devices shall remain in place until the site has been stabilised and revegetated.</w:t>
      </w:r>
    </w:p>
    <w:p w:rsidR="002524D1" w:rsidRDefault="002524D1" w:rsidP="002524D1">
      <w:pPr>
        <w:tabs>
          <w:tab w:val="left" w:pos="1440"/>
        </w:tabs>
        <w:ind w:left="1440" w:hanging="720"/>
        <w:rPr>
          <w:b/>
          <w:bCs/>
          <w:i/>
          <w:iCs/>
        </w:rPr>
      </w:pPr>
    </w:p>
    <w:p w:rsidR="002524D1" w:rsidRDefault="002524D1" w:rsidP="002524D1">
      <w:pPr>
        <w:tabs>
          <w:tab w:val="left" w:pos="1440"/>
        </w:tabs>
        <w:ind w:left="1440" w:hanging="720"/>
        <w:rPr>
          <w:b/>
          <w:bCs/>
          <w:i/>
          <w:iCs/>
        </w:rPr>
      </w:pPr>
      <w:r>
        <w:rPr>
          <w:b/>
          <w:bCs/>
          <w:i/>
          <w:iCs/>
        </w:rPr>
        <w:t>Note:  On the spot penalties up to $8,000 will be issued for any non-compliance with this requirement without any further notification or warning.</w:t>
      </w:r>
    </w:p>
    <w:p w:rsidR="002524D1" w:rsidRDefault="002524D1" w:rsidP="002524D1">
      <w:pPr>
        <w:tabs>
          <w:tab w:val="left" w:pos="1440"/>
        </w:tabs>
        <w:ind w:left="1440" w:hanging="720"/>
        <w:rPr>
          <w:b/>
          <w:bCs/>
          <w:i/>
          <w:iCs/>
        </w:rPr>
      </w:pPr>
    </w:p>
    <w:p w:rsidR="002524D1" w:rsidRDefault="002524D1" w:rsidP="002524D1">
      <w:pPr>
        <w:rPr>
          <w:b/>
          <w:bCs/>
        </w:rPr>
      </w:pPr>
      <w:r>
        <w:rPr>
          <w:b/>
          <w:bCs/>
        </w:rPr>
        <w:t>57.</w:t>
      </w:r>
      <w:r>
        <w:tab/>
      </w:r>
      <w:r>
        <w:rPr>
          <w:b/>
          <w:bCs/>
        </w:rPr>
        <w:t>Work Zones</w:t>
      </w:r>
    </w:p>
    <w:p w:rsidR="002524D1" w:rsidRDefault="002524D1" w:rsidP="002524D1"/>
    <w:p w:rsidR="002524D1" w:rsidRDefault="002524D1" w:rsidP="002524D1">
      <w:pPr>
        <w:ind w:left="720"/>
        <w:rPr>
          <w:rFonts w:cs="Arial"/>
        </w:rPr>
      </w:pPr>
      <w:r>
        <w:rPr>
          <w:rFonts w:cs="Arial"/>
        </w:rPr>
        <w:lastRenderedPageBreak/>
        <w:t>All loading, unloading and other activities undertaken during construction shall be accommodated on the development site.</w:t>
      </w:r>
    </w:p>
    <w:p w:rsidR="002524D1" w:rsidRDefault="002524D1" w:rsidP="002524D1">
      <w:pPr>
        <w:ind w:left="720"/>
        <w:rPr>
          <w:rFonts w:cs="Arial"/>
        </w:rPr>
      </w:pPr>
    </w:p>
    <w:p w:rsidR="002524D1" w:rsidRDefault="002524D1" w:rsidP="002524D1">
      <w:pPr>
        <w:ind w:left="720"/>
        <w:rPr>
          <w:rFonts w:cs="Arial"/>
        </w:rPr>
      </w:pPr>
      <w:r>
        <w:rPr>
          <w:rFonts w:cs="Arial"/>
        </w:rPr>
        <w:t>Where it is not practical to load, unload or undertake specific activities on the site during construction, the provision of a ‘Work Zone’ external to the site may be approved by Council following an application being submitted to Council’s Traffic Unit outlining the proposal for the work zone.  The application is required to be made prior to the commencement of any works and is to include a suitable ‘Traffic / Pedestrian Management and Control Plan’ for the area of the work zone that will be affected.  All costs of approved traffic / pedestrian control measures, including relevant fees, shall be borne by the applicant.</w:t>
      </w:r>
    </w:p>
    <w:p w:rsidR="002524D1" w:rsidRDefault="002524D1" w:rsidP="002524D1">
      <w:pPr>
        <w:ind w:left="720"/>
      </w:pPr>
    </w:p>
    <w:p w:rsidR="002524D1" w:rsidRDefault="002524D1" w:rsidP="002524D1">
      <w:pPr>
        <w:ind w:left="720"/>
        <w:rPr>
          <w:szCs w:val="22"/>
        </w:rPr>
      </w:pPr>
      <w:r>
        <w:rPr>
          <w:szCs w:val="22"/>
        </w:rPr>
        <w:t>If required, the location of the work zone must be consistent with the Construction Management Plan provided as part of the consent.</w:t>
      </w:r>
    </w:p>
    <w:p w:rsidR="002524D1" w:rsidRDefault="002524D1" w:rsidP="002524D1">
      <w:pPr>
        <w:ind w:left="720"/>
      </w:pPr>
    </w:p>
    <w:p w:rsidR="002524D1" w:rsidRDefault="002524D1" w:rsidP="002524D1">
      <w:pPr>
        <w:rPr>
          <w:b/>
          <w:bCs/>
          <w:color w:val="000000"/>
        </w:rPr>
      </w:pPr>
      <w:r>
        <w:rPr>
          <w:b/>
          <w:bCs/>
        </w:rPr>
        <w:t>58.</w:t>
      </w:r>
      <w:r>
        <w:tab/>
      </w:r>
      <w:r>
        <w:rPr>
          <w:b/>
          <w:bCs/>
          <w:color w:val="000000"/>
        </w:rPr>
        <w:t>Protection of Existing Trees</w:t>
      </w:r>
    </w:p>
    <w:p w:rsidR="002524D1" w:rsidRDefault="002524D1" w:rsidP="002524D1">
      <w:pPr>
        <w:ind w:left="720"/>
      </w:pPr>
    </w:p>
    <w:p w:rsidR="002524D1" w:rsidRDefault="002524D1" w:rsidP="002524D1">
      <w:pPr>
        <w:ind w:left="720"/>
      </w:pPr>
      <w:r>
        <w:t>During construction, no trees are to be cut down, lopped, destroyed or removed without the separate written approval of Council.</w:t>
      </w:r>
    </w:p>
    <w:p w:rsidR="002524D1" w:rsidRDefault="002524D1" w:rsidP="002524D1">
      <w:pPr>
        <w:ind w:left="720"/>
      </w:pPr>
    </w:p>
    <w:p w:rsidR="002524D1" w:rsidRDefault="002524D1" w:rsidP="002524D1">
      <w:pPr>
        <w:ind w:left="720"/>
      </w:pPr>
      <w:r>
        <w:t>All trees that are to be retained are to be protected by fencing, firmly staked within the drip line/ canopy of the tree and maintained during the duration of the works.  The area within the fencing must not be used for stockpiling of any material, nor for vehicle or pedestrian convenience.</w:t>
      </w:r>
    </w:p>
    <w:p w:rsidR="002524D1" w:rsidRDefault="002524D1" w:rsidP="002524D1">
      <w:pPr>
        <w:ind w:left="720"/>
      </w:pPr>
    </w:p>
    <w:p w:rsidR="002524D1" w:rsidRDefault="002524D1" w:rsidP="002524D1">
      <w:pPr>
        <w:ind w:left="720"/>
      </w:pPr>
      <w:r>
        <w:t>All useable trees and shrubs shall be salvaged for re-use, either in log form, or as woodchip mulch for erosion control or garden beds or site rehabilitation. Non-salvable materials such as roots and stumps shall be disposed of to a waste management centre or other approved form.</w:t>
      </w:r>
    </w:p>
    <w:p w:rsidR="002524D1" w:rsidRDefault="002524D1" w:rsidP="002524D1">
      <w:pPr>
        <w:ind w:left="720"/>
      </w:pPr>
    </w:p>
    <w:p w:rsidR="002524D1" w:rsidRDefault="002524D1" w:rsidP="002524D1">
      <w:pPr>
        <w:rPr>
          <w:b/>
          <w:bCs/>
          <w:color w:val="000000"/>
        </w:rPr>
      </w:pPr>
      <w:r>
        <w:rPr>
          <w:b/>
          <w:bCs/>
        </w:rPr>
        <w:t>59.</w:t>
      </w:r>
      <w:r>
        <w:tab/>
      </w:r>
      <w:r>
        <w:rPr>
          <w:b/>
          <w:bCs/>
          <w:color w:val="000000"/>
        </w:rPr>
        <w:t>Excavation and Backfilling</w:t>
      </w:r>
    </w:p>
    <w:p w:rsidR="002524D1" w:rsidRDefault="002524D1" w:rsidP="002524D1">
      <w:pPr>
        <w:ind w:left="720"/>
        <w:rPr>
          <w:color w:val="000000"/>
        </w:rPr>
      </w:pPr>
    </w:p>
    <w:p w:rsidR="002524D1" w:rsidRDefault="002524D1" w:rsidP="002524D1">
      <w:pPr>
        <w:ind w:left="720"/>
        <w:rPr>
          <w:rFonts w:cs="Arial"/>
        </w:rPr>
      </w:pPr>
      <w:r>
        <w:rPr>
          <w:rFonts w:cs="Arial"/>
        </w:rPr>
        <w:t>All excavations and backfilling associated with the approved works must be executed safely and in accordance with appropriate professional standards.  All excavations must be properly guarded and protected to prevent them from being dangerous to life or property.</w:t>
      </w:r>
    </w:p>
    <w:p w:rsidR="002524D1" w:rsidRDefault="002524D1" w:rsidP="002524D1">
      <w:pPr>
        <w:ind w:left="720"/>
        <w:rPr>
          <w:rFonts w:cs="Arial"/>
        </w:rPr>
      </w:pPr>
    </w:p>
    <w:p w:rsidR="002524D1" w:rsidRDefault="002524D1" w:rsidP="002524D1">
      <w:pPr>
        <w:ind w:left="720"/>
        <w:rPr>
          <w:rFonts w:cs="Arial"/>
        </w:rPr>
      </w:pPr>
      <w:r>
        <w:rPr>
          <w:rFonts w:cs="Arial"/>
        </w:rPr>
        <w:t>If an excavation associated with the approved works extends below the level of the base of the footings of a building on an adjoining allotment of land, the person causing the excavation to be made:</w:t>
      </w:r>
    </w:p>
    <w:p w:rsidR="002524D1" w:rsidRDefault="002524D1" w:rsidP="002524D1">
      <w:pPr>
        <w:ind w:left="720"/>
        <w:rPr>
          <w:rFonts w:cs="Arial"/>
        </w:rPr>
      </w:pPr>
    </w:p>
    <w:p w:rsidR="002524D1" w:rsidRDefault="002524D1" w:rsidP="002524D1">
      <w:pPr>
        <w:ind w:left="1287" w:hanging="567"/>
      </w:pPr>
      <w:r>
        <w:rPr>
          <w:rFonts w:cs="Arial"/>
        </w:rPr>
        <w:t>a.</w:t>
      </w:r>
      <w:r>
        <w:rPr>
          <w:rFonts w:cs="Arial"/>
        </w:rPr>
        <w:tab/>
        <w:t>Must preserve and protect the building from damage; and</w:t>
      </w:r>
    </w:p>
    <w:p w:rsidR="002524D1" w:rsidRDefault="002524D1" w:rsidP="002524D1">
      <w:pPr>
        <w:ind w:left="1287" w:hanging="567"/>
      </w:pPr>
    </w:p>
    <w:p w:rsidR="002524D1" w:rsidRDefault="002524D1" w:rsidP="002524D1">
      <w:pPr>
        <w:ind w:left="1287" w:hanging="567"/>
      </w:pPr>
      <w:r>
        <w:rPr>
          <w:rFonts w:cs="Arial"/>
        </w:rPr>
        <w:t>b.</w:t>
      </w:r>
      <w:r>
        <w:rPr>
          <w:rFonts w:cs="Arial"/>
        </w:rPr>
        <w:tab/>
        <w:t>If necessary, must underpin and support the building in an approved manner, and</w:t>
      </w:r>
    </w:p>
    <w:p w:rsidR="002524D1" w:rsidRDefault="002524D1" w:rsidP="002524D1">
      <w:pPr>
        <w:ind w:left="1287" w:hanging="567"/>
      </w:pPr>
    </w:p>
    <w:p w:rsidR="002524D1" w:rsidRDefault="002524D1" w:rsidP="002524D1">
      <w:pPr>
        <w:ind w:left="1287" w:hanging="567"/>
      </w:pPr>
      <w:r>
        <w:rPr>
          <w:rFonts w:cs="Arial"/>
        </w:rPr>
        <w:t>c.</w:t>
      </w:r>
      <w:r>
        <w:rPr>
          <w:rFonts w:cs="Arial"/>
        </w:rPr>
        <w:tab/>
        <w:t>Must, at least seven (7)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w:t>
      </w:r>
    </w:p>
    <w:p w:rsidR="002524D1" w:rsidRDefault="002524D1" w:rsidP="002524D1">
      <w:pPr>
        <w:ind w:left="720"/>
      </w:pPr>
    </w:p>
    <w:p w:rsidR="002524D1" w:rsidRDefault="002524D1" w:rsidP="002524D1">
      <w:pPr>
        <w:ind w:left="720"/>
      </w:pPr>
      <w:r>
        <w:rPr>
          <w:rFonts w:cs="Arial"/>
        </w:rPr>
        <w:t>The owner of the adjoining allotment of land is not liable for any part of the cost of work carried out, whether carried out on the allotment of land being excavated or on the adjoining allotment of land.</w:t>
      </w:r>
    </w:p>
    <w:p w:rsidR="002524D1" w:rsidRDefault="002524D1" w:rsidP="002524D1">
      <w:pPr>
        <w:ind w:left="720"/>
      </w:pPr>
    </w:p>
    <w:p w:rsidR="002524D1" w:rsidRDefault="002524D1" w:rsidP="002524D1">
      <w:pPr>
        <w:rPr>
          <w:b/>
          <w:bCs/>
          <w:color w:val="000000"/>
        </w:rPr>
      </w:pPr>
      <w:r>
        <w:rPr>
          <w:b/>
          <w:bCs/>
        </w:rPr>
        <w:t>60.</w:t>
      </w:r>
      <w:r>
        <w:tab/>
      </w:r>
      <w:r>
        <w:rPr>
          <w:b/>
          <w:bCs/>
          <w:color w:val="000000"/>
        </w:rPr>
        <w:t>Dust Nuisance</w:t>
      </w:r>
    </w:p>
    <w:p w:rsidR="002524D1" w:rsidRDefault="002524D1" w:rsidP="002524D1">
      <w:pPr>
        <w:ind w:left="720"/>
        <w:rPr>
          <w:color w:val="000000"/>
        </w:rPr>
      </w:pPr>
    </w:p>
    <w:p w:rsidR="002524D1" w:rsidRDefault="002524D1" w:rsidP="002524D1">
      <w:pPr>
        <w:ind w:left="720"/>
      </w:pPr>
      <w:r>
        <w:t xml:space="preserve">Measures shall be implemented to minimise wind erosion and dust nuisance in accordance with the requirements of the manual – </w:t>
      </w:r>
      <w:r w:rsidRPr="00F507F1">
        <w:rPr>
          <w:iCs/>
        </w:rPr>
        <w:t>‘Soils and Construction (2004) (Bluebook)</w:t>
      </w:r>
      <w:r w:rsidRPr="00F507F1">
        <w:t>.</w:t>
      </w:r>
      <w:r>
        <w:t xml:space="preserve">  Construction areas shall be treated/ regularly watered to the satisfaction of the appointed Principal Certifier.</w:t>
      </w:r>
    </w:p>
    <w:p w:rsidR="002524D1" w:rsidRDefault="002524D1" w:rsidP="002524D1">
      <w:pPr>
        <w:ind w:left="720"/>
      </w:pPr>
    </w:p>
    <w:p w:rsidR="002524D1" w:rsidRDefault="002524D1" w:rsidP="002524D1">
      <w:pPr>
        <w:rPr>
          <w:b/>
          <w:bCs/>
          <w:color w:val="000000"/>
        </w:rPr>
      </w:pPr>
      <w:r>
        <w:rPr>
          <w:b/>
          <w:bCs/>
        </w:rPr>
        <w:t>61.</w:t>
      </w:r>
      <w:r>
        <w:tab/>
      </w:r>
      <w:r>
        <w:rPr>
          <w:b/>
          <w:bCs/>
          <w:color w:val="000000"/>
        </w:rPr>
        <w:t>Certification of Location of Building during Construction</w:t>
      </w:r>
    </w:p>
    <w:p w:rsidR="002524D1" w:rsidRDefault="002524D1" w:rsidP="002524D1">
      <w:pPr>
        <w:ind w:left="720"/>
        <w:rPr>
          <w:color w:val="000000"/>
        </w:rPr>
      </w:pPr>
    </w:p>
    <w:p w:rsidR="002524D1" w:rsidRDefault="002524D1" w:rsidP="002524D1">
      <w:pPr>
        <w:ind w:left="720"/>
      </w:pPr>
      <w:r>
        <w:rPr>
          <w:rFonts w:cs="Arial"/>
        </w:rPr>
        <w:lastRenderedPageBreak/>
        <w:t xml:space="preserve">Prior to the positioning of wall panels/ bricks or block work, the applicant shall submit to the appointed </w:t>
      </w:r>
      <w:r>
        <w:t xml:space="preserve">Principal Certifier </w:t>
      </w:r>
      <w:r>
        <w:rPr>
          <w:rFonts w:cs="Arial"/>
        </w:rPr>
        <w:t>a qualified practicing surveyor’s certificate showing the boundaries of the allotment, distances of walls and footings from the boundaries, and the dimensions of the building.</w:t>
      </w:r>
    </w:p>
    <w:p w:rsidR="002524D1" w:rsidRDefault="002524D1" w:rsidP="002524D1">
      <w:pPr>
        <w:ind w:left="720"/>
      </w:pPr>
    </w:p>
    <w:p w:rsidR="002524D1" w:rsidRDefault="002524D1" w:rsidP="002524D1">
      <w:pPr>
        <w:rPr>
          <w:b/>
          <w:bCs/>
          <w:color w:val="000000"/>
        </w:rPr>
      </w:pPr>
      <w:r>
        <w:rPr>
          <w:b/>
          <w:bCs/>
        </w:rPr>
        <w:t>62.</w:t>
      </w:r>
      <w:r>
        <w:tab/>
      </w:r>
      <w:r>
        <w:rPr>
          <w:b/>
          <w:bCs/>
          <w:color w:val="000000"/>
        </w:rPr>
        <w:t>Certification of Location of Building upon Completion</w:t>
      </w:r>
    </w:p>
    <w:p w:rsidR="002524D1" w:rsidRDefault="002524D1" w:rsidP="002524D1">
      <w:pPr>
        <w:ind w:left="720"/>
        <w:rPr>
          <w:color w:val="000000"/>
        </w:rPr>
      </w:pPr>
    </w:p>
    <w:p w:rsidR="002524D1" w:rsidRDefault="002524D1" w:rsidP="002524D1">
      <w:pPr>
        <w:ind w:left="720"/>
      </w:pPr>
      <w:r>
        <w:rPr>
          <w:rFonts w:cs="Arial"/>
        </w:rPr>
        <w:t xml:space="preserve">Upon completion of the building, the applicant shall submit to the appointed Principal Certifier a qualified practicing </w:t>
      </w:r>
      <w:proofErr w:type="gramStart"/>
      <w:r>
        <w:rPr>
          <w:rFonts w:cs="Arial"/>
        </w:rPr>
        <w:t>surveyors</w:t>
      </w:r>
      <w:proofErr w:type="gramEnd"/>
      <w:r>
        <w:rPr>
          <w:rFonts w:cs="Arial"/>
        </w:rPr>
        <w:t xml:space="preserve"> certificate showing the boundaries of the allotment, distances of walls and footings from boundaries.</w:t>
      </w:r>
    </w:p>
    <w:p w:rsidR="002524D1" w:rsidRDefault="002524D1" w:rsidP="002524D1">
      <w:pPr>
        <w:ind w:left="720"/>
      </w:pPr>
    </w:p>
    <w:p w:rsidR="002524D1" w:rsidRDefault="002524D1" w:rsidP="002524D1">
      <w:pPr>
        <w:rPr>
          <w:b/>
          <w:bCs/>
          <w:color w:val="000000"/>
        </w:rPr>
      </w:pPr>
      <w:r>
        <w:rPr>
          <w:b/>
          <w:bCs/>
        </w:rPr>
        <w:t>63.</w:t>
      </w:r>
      <w:r>
        <w:tab/>
      </w:r>
      <w:r>
        <w:rPr>
          <w:b/>
          <w:bCs/>
          <w:color w:val="000000"/>
        </w:rPr>
        <w:t>Certification of Levels of Building during Construction</w:t>
      </w:r>
    </w:p>
    <w:p w:rsidR="002524D1" w:rsidRDefault="002524D1" w:rsidP="002524D1">
      <w:pPr>
        <w:ind w:left="720"/>
        <w:rPr>
          <w:color w:val="000000"/>
        </w:rPr>
      </w:pPr>
    </w:p>
    <w:p w:rsidR="002524D1" w:rsidRDefault="002524D1" w:rsidP="002524D1">
      <w:pPr>
        <w:ind w:left="720"/>
      </w:pPr>
      <w:r>
        <w:rPr>
          <w:rFonts w:cs="Arial"/>
        </w:rPr>
        <w:t>Prior to the placement of any concrete of the basement/ground floor slab, the applicant shall submit to the appointed Principal certifier a qualified practicing surveyor’s certificate showing that the formwork levels are in accordance with the approved plan.</w:t>
      </w:r>
    </w:p>
    <w:p w:rsidR="002524D1" w:rsidRDefault="002524D1" w:rsidP="002524D1">
      <w:pPr>
        <w:ind w:left="720"/>
      </w:pPr>
    </w:p>
    <w:p w:rsidR="002524D1" w:rsidRDefault="002524D1" w:rsidP="002524D1">
      <w:pPr>
        <w:rPr>
          <w:b/>
          <w:bCs/>
          <w:color w:val="000000"/>
        </w:rPr>
      </w:pPr>
      <w:r>
        <w:rPr>
          <w:b/>
          <w:bCs/>
        </w:rPr>
        <w:t>64.</w:t>
      </w:r>
      <w:r>
        <w:tab/>
      </w:r>
      <w:r>
        <w:rPr>
          <w:b/>
          <w:bCs/>
          <w:color w:val="000000"/>
        </w:rPr>
        <w:t>Excess Material</w:t>
      </w:r>
    </w:p>
    <w:p w:rsidR="002524D1" w:rsidRDefault="002524D1" w:rsidP="002524D1">
      <w:pPr>
        <w:ind w:left="720"/>
        <w:rPr>
          <w:color w:val="000000"/>
        </w:rPr>
      </w:pPr>
    </w:p>
    <w:p w:rsidR="002524D1" w:rsidRDefault="002524D1" w:rsidP="002524D1">
      <w:pPr>
        <w:ind w:left="720"/>
      </w:pPr>
      <w:r>
        <w:rPr>
          <w:color w:val="000000"/>
        </w:rPr>
        <w:t>All excess material is to be removed from the site.  The spreading of excess material or stockpiling on site will not be permitted without prior written approval from Council.</w:t>
      </w:r>
    </w:p>
    <w:p w:rsidR="002524D1" w:rsidRDefault="002524D1" w:rsidP="002524D1">
      <w:pPr>
        <w:ind w:left="720"/>
        <w:rPr>
          <w:color w:val="000000"/>
        </w:rPr>
      </w:pPr>
    </w:p>
    <w:p w:rsidR="002524D1" w:rsidRDefault="002524D1" w:rsidP="002524D1">
      <w:pPr>
        <w:rPr>
          <w:b/>
          <w:bCs/>
          <w:color w:val="000000"/>
        </w:rPr>
      </w:pPr>
      <w:r>
        <w:rPr>
          <w:b/>
          <w:bCs/>
        </w:rPr>
        <w:t>65.</w:t>
      </w:r>
      <w:r>
        <w:tab/>
      </w:r>
      <w:r>
        <w:rPr>
          <w:b/>
          <w:bCs/>
          <w:color w:val="000000"/>
        </w:rPr>
        <w:t>Earth Works/Filling Works</w:t>
      </w:r>
    </w:p>
    <w:p w:rsidR="002524D1" w:rsidRDefault="002524D1" w:rsidP="002524D1">
      <w:pPr>
        <w:ind w:left="720"/>
        <w:rPr>
          <w:color w:val="000000"/>
        </w:rPr>
      </w:pPr>
    </w:p>
    <w:p w:rsidR="002524D1" w:rsidRDefault="002524D1" w:rsidP="002524D1">
      <w:pPr>
        <w:ind w:left="720"/>
        <w:rPr>
          <w:color w:val="000000"/>
        </w:rPr>
      </w:pPr>
      <w:r>
        <w:rPr>
          <w:color w:val="000000"/>
        </w:rPr>
        <w:t>All earthworks, including stripping, filling, and compaction shall be:</w:t>
      </w:r>
    </w:p>
    <w:p w:rsidR="002524D1" w:rsidRDefault="002524D1" w:rsidP="002524D1">
      <w:pPr>
        <w:ind w:left="720"/>
        <w:rPr>
          <w:color w:val="000000"/>
        </w:rPr>
      </w:pPr>
    </w:p>
    <w:p w:rsidR="002524D1" w:rsidRDefault="002524D1" w:rsidP="002524D1">
      <w:pPr>
        <w:ind w:left="1287" w:hanging="567"/>
      </w:pPr>
      <w:r>
        <w:t>a.</w:t>
      </w:r>
      <w:r>
        <w:tab/>
        <w:t xml:space="preserve">Undertaken in accordance with Council's </w:t>
      </w:r>
      <w:r>
        <w:rPr>
          <w:i/>
          <w:iCs/>
        </w:rPr>
        <w:t>'Specification for Construction of Subdivisional Roads and Drainage Works' (as amended), AS 3798 'Guidelines for Earthworks for Commercial and Residential Development' (as amended)</w:t>
      </w:r>
      <w:r>
        <w:t>, and approved construction drawings;</w:t>
      </w:r>
    </w:p>
    <w:p w:rsidR="002524D1" w:rsidRDefault="002524D1" w:rsidP="002524D1">
      <w:pPr>
        <w:ind w:left="1287" w:hanging="567"/>
      </w:pPr>
    </w:p>
    <w:p w:rsidR="002524D1" w:rsidRDefault="002524D1" w:rsidP="002524D1">
      <w:pPr>
        <w:ind w:left="1287" w:hanging="567"/>
      </w:pPr>
      <w:r>
        <w:rPr>
          <w:color w:val="000000"/>
        </w:rPr>
        <w:t>b.</w:t>
      </w:r>
      <w:r>
        <w:rPr>
          <w:color w:val="000000"/>
        </w:rPr>
        <w:tab/>
        <w:t xml:space="preserve">Supervised, monitored, inspected, tested and reported in accordance with </w:t>
      </w:r>
      <w:r>
        <w:rPr>
          <w:i/>
          <w:iCs/>
          <w:color w:val="000000"/>
        </w:rPr>
        <w:t>AS 3798 Appendix B 2(a) Level 1 and Appendix C</w:t>
      </w:r>
      <w:r>
        <w:rPr>
          <w:color w:val="000000"/>
        </w:rPr>
        <w:t xml:space="preserve"> by a NATA registered laboratory appointed by the applicant. Two collated copies of the report and fill plan shall be forwarded to Council; and</w:t>
      </w:r>
    </w:p>
    <w:p w:rsidR="002524D1" w:rsidRDefault="002524D1" w:rsidP="002524D1">
      <w:pPr>
        <w:ind w:left="1287" w:hanging="567"/>
      </w:pPr>
    </w:p>
    <w:p w:rsidR="002524D1" w:rsidRDefault="002524D1" w:rsidP="002524D1">
      <w:pPr>
        <w:ind w:left="1287" w:hanging="567"/>
      </w:pPr>
      <w:r>
        <w:rPr>
          <w:color w:val="000000"/>
        </w:rPr>
        <w:t>c.</w:t>
      </w:r>
      <w:r>
        <w:rPr>
          <w:color w:val="000000"/>
        </w:rPr>
        <w:tab/>
        <w:t xml:space="preserve">Certified by the laboratory upon completion as complying, so far as it has been able to determine, with Council's specification and </w:t>
      </w:r>
      <w:r>
        <w:rPr>
          <w:i/>
          <w:iCs/>
          <w:color w:val="000000"/>
        </w:rPr>
        <w:t>AS 3798</w:t>
      </w:r>
      <w:r>
        <w:rPr>
          <w:color w:val="000000"/>
        </w:rPr>
        <w:t>.</w:t>
      </w:r>
    </w:p>
    <w:p w:rsidR="002524D1" w:rsidRDefault="002524D1" w:rsidP="002524D1"/>
    <w:p w:rsidR="002524D1" w:rsidRDefault="002524D1" w:rsidP="002524D1">
      <w:pPr>
        <w:rPr>
          <w:b/>
          <w:bCs/>
          <w:color w:val="000000"/>
        </w:rPr>
      </w:pPr>
      <w:r>
        <w:rPr>
          <w:b/>
          <w:bCs/>
        </w:rPr>
        <w:t>66.</w:t>
      </w:r>
      <w:r>
        <w:tab/>
      </w:r>
      <w:r>
        <w:rPr>
          <w:b/>
          <w:bCs/>
          <w:color w:val="000000"/>
        </w:rPr>
        <w:t>Public Safety</w:t>
      </w:r>
    </w:p>
    <w:p w:rsidR="002524D1" w:rsidRDefault="002524D1" w:rsidP="002524D1">
      <w:pPr>
        <w:ind w:left="720"/>
        <w:rPr>
          <w:color w:val="000000"/>
        </w:rPr>
      </w:pPr>
    </w:p>
    <w:p w:rsidR="002524D1" w:rsidRDefault="002524D1" w:rsidP="002524D1">
      <w:pPr>
        <w:ind w:left="720"/>
        <w:rPr>
          <w:rFonts w:cs="Arial"/>
        </w:rPr>
      </w:pPr>
      <w:r>
        <w:rPr>
          <w:rFonts w:cs="Arial"/>
        </w:rPr>
        <w:t xml:space="preserve">Any works undertaken in a public place are to be maintained in a safe condition at all times.  In this regard, the applicant shall ensure that a safe, fully signposted passage, minimum 1.2 metres wide, separated from the works and moving vehicles by suitable barriers and lights, is maintained for pedestrians, including disabled pedestrians, at all times. The applicant shall ensure that traffic control is undertaken and maintained strictly in accordance with </w:t>
      </w:r>
      <w:r>
        <w:rPr>
          <w:rFonts w:cs="Arial"/>
          <w:i/>
          <w:iCs/>
        </w:rPr>
        <w:t>AS 1742.3</w:t>
      </w:r>
      <w:r>
        <w:rPr>
          <w:rFonts w:cs="Arial"/>
        </w:rPr>
        <w:t xml:space="preserve">, the requirements set out in the </w:t>
      </w:r>
      <w:r>
        <w:rPr>
          <w:rFonts w:cs="Arial"/>
          <w:iCs/>
        </w:rPr>
        <w:t>State Roads Authority</w:t>
      </w:r>
      <w:r>
        <w:rPr>
          <w:rFonts w:cs="Arial"/>
        </w:rPr>
        <w:t xml:space="preserve"> manual </w:t>
      </w:r>
      <w:r>
        <w:rPr>
          <w:rFonts w:cs="Arial"/>
          <w:i/>
          <w:iCs/>
        </w:rPr>
        <w:t>"Traffic Control at Work Sites" (as amended),</w:t>
      </w:r>
      <w:r>
        <w:rPr>
          <w:rFonts w:cs="Arial"/>
        </w:rPr>
        <w:t xml:space="preserve"> all applicable Traffic Management and/or Traffic Control Plans. The contractor shall also ensure that all </w:t>
      </w:r>
      <w:r>
        <w:rPr>
          <w:rFonts w:cs="Arial"/>
          <w:i/>
          <w:iCs/>
        </w:rPr>
        <w:t>Work Cover Authority</w:t>
      </w:r>
      <w:r>
        <w:rPr>
          <w:rFonts w:cs="Arial"/>
        </w:rPr>
        <w:t xml:space="preserve"> requirements are complied with. Council may at any time and without prior notification make safe any such works that be considered to be unsafe, and recover all reasonable costs incurred from the applicant.</w:t>
      </w:r>
    </w:p>
    <w:p w:rsidR="002524D1" w:rsidRDefault="002524D1" w:rsidP="002524D1"/>
    <w:p w:rsidR="002524D1" w:rsidRPr="00B44801" w:rsidRDefault="002524D1" w:rsidP="002524D1">
      <w:pPr>
        <w:overflowPunct/>
        <w:autoSpaceDE/>
        <w:autoSpaceDN/>
        <w:adjustRightInd/>
        <w:jc w:val="left"/>
        <w:textAlignment w:val="auto"/>
        <w:rPr>
          <w:b/>
          <w:bCs/>
          <w:szCs w:val="24"/>
        </w:rPr>
      </w:pPr>
      <w:r>
        <w:rPr>
          <w:b/>
          <w:bCs/>
        </w:rPr>
        <w:t>67.</w:t>
      </w:r>
      <w:r>
        <w:tab/>
      </w:r>
      <w:r w:rsidRPr="00B44801">
        <w:rPr>
          <w:b/>
        </w:rPr>
        <w:t>Crane Use</w:t>
      </w:r>
    </w:p>
    <w:p w:rsidR="002524D1" w:rsidRDefault="002524D1" w:rsidP="002524D1"/>
    <w:p w:rsidR="002524D1" w:rsidRDefault="002524D1" w:rsidP="002524D1">
      <w:pPr>
        <w:ind w:left="709"/>
      </w:pPr>
      <w:r>
        <w:rPr>
          <w:szCs w:val="22"/>
        </w:rPr>
        <w:t>Any crane proposed for use during construction at the site shall be installed and maintained in a safe manner at all times and located/stored in such a way that damage to neighbouring properties and Council's road in minimised.</w:t>
      </w:r>
    </w:p>
    <w:p w:rsidR="002524D1" w:rsidRDefault="002524D1" w:rsidP="002524D1"/>
    <w:p w:rsidR="002524D1" w:rsidRDefault="002524D1" w:rsidP="002524D1">
      <w:pPr>
        <w:rPr>
          <w:b/>
          <w:bCs/>
          <w:color w:val="000000"/>
        </w:rPr>
      </w:pPr>
      <w:r>
        <w:rPr>
          <w:b/>
          <w:bCs/>
        </w:rPr>
        <w:t>68.</w:t>
      </w:r>
      <w:r>
        <w:tab/>
      </w:r>
      <w:r>
        <w:rPr>
          <w:b/>
          <w:bCs/>
          <w:color w:val="000000"/>
        </w:rPr>
        <w:t>Compliance with Council Specification</w:t>
      </w:r>
    </w:p>
    <w:p w:rsidR="002524D1" w:rsidRDefault="002524D1" w:rsidP="002524D1">
      <w:pPr>
        <w:ind w:left="720"/>
        <w:rPr>
          <w:color w:val="000000"/>
        </w:rPr>
      </w:pPr>
    </w:p>
    <w:p w:rsidR="002524D1" w:rsidRDefault="002524D1" w:rsidP="002524D1">
      <w:pPr>
        <w:ind w:left="720"/>
        <w:rPr>
          <w:color w:val="000000"/>
        </w:rPr>
      </w:pPr>
      <w:r>
        <w:rPr>
          <w:color w:val="000000"/>
        </w:rPr>
        <w:lastRenderedPageBreak/>
        <w:t xml:space="preserve">All design and construction work shall be in accordance with: </w:t>
      </w:r>
    </w:p>
    <w:p w:rsidR="002524D1" w:rsidRDefault="002524D1" w:rsidP="002524D1">
      <w:pPr>
        <w:ind w:left="720"/>
        <w:rPr>
          <w:color w:val="000000"/>
        </w:rPr>
      </w:pPr>
    </w:p>
    <w:p w:rsidR="002524D1" w:rsidRDefault="002524D1" w:rsidP="002524D1">
      <w:pPr>
        <w:ind w:left="1287" w:hanging="567"/>
      </w:pPr>
      <w:r>
        <w:rPr>
          <w:color w:val="000000"/>
        </w:rPr>
        <w:t>a.</w:t>
      </w:r>
      <w:r>
        <w:rPr>
          <w:color w:val="000000"/>
        </w:rPr>
        <w:tab/>
        <w:t>Council's specification for Construction of Subdivisional Road and Drainage Works (as amended);</w:t>
      </w:r>
    </w:p>
    <w:p w:rsidR="002524D1" w:rsidRDefault="002524D1" w:rsidP="002524D1">
      <w:pPr>
        <w:ind w:left="1287" w:hanging="567"/>
      </w:pPr>
    </w:p>
    <w:p w:rsidR="002524D1" w:rsidRDefault="002524D1" w:rsidP="002524D1">
      <w:pPr>
        <w:tabs>
          <w:tab w:val="left" w:pos="1260"/>
        </w:tabs>
        <w:ind w:left="720"/>
      </w:pPr>
      <w:r>
        <w:rPr>
          <w:color w:val="000000"/>
        </w:rPr>
        <w:t>b.</w:t>
      </w:r>
      <w:r>
        <w:rPr>
          <w:color w:val="000000"/>
        </w:rPr>
        <w:tab/>
      </w:r>
      <w:r>
        <w:rPr>
          <w:i/>
          <w:iCs/>
        </w:rPr>
        <w:t>Campbelltown (Sustainable City) DCP - Volumes 1 and 3 as amended;</w:t>
      </w:r>
    </w:p>
    <w:p w:rsidR="002524D1" w:rsidRDefault="002524D1" w:rsidP="002524D1">
      <w:pPr>
        <w:ind w:left="1287" w:hanging="567"/>
      </w:pPr>
    </w:p>
    <w:p w:rsidR="002524D1" w:rsidRDefault="002524D1" w:rsidP="002524D1">
      <w:pPr>
        <w:ind w:left="1287" w:hanging="567"/>
      </w:pPr>
      <w:r>
        <w:t>c.</w:t>
      </w:r>
      <w:r>
        <w:tab/>
        <w:t>‘Soils and Construction (2004) (Bluebook); and</w:t>
      </w:r>
    </w:p>
    <w:p w:rsidR="002524D1" w:rsidRDefault="002524D1" w:rsidP="002524D1">
      <w:pPr>
        <w:ind w:left="1287" w:hanging="567"/>
      </w:pPr>
    </w:p>
    <w:p w:rsidR="002524D1" w:rsidRDefault="002524D1" w:rsidP="002524D1">
      <w:pPr>
        <w:ind w:left="1287" w:hanging="567"/>
      </w:pPr>
      <w:r>
        <w:rPr>
          <w:color w:val="000000"/>
        </w:rPr>
        <w:t>d.</w:t>
      </w:r>
      <w:r>
        <w:rPr>
          <w:color w:val="000000"/>
        </w:rPr>
        <w:tab/>
        <w:t>Relevant Australian standards and State Government publications.</w:t>
      </w:r>
    </w:p>
    <w:p w:rsidR="002524D1" w:rsidRDefault="002524D1" w:rsidP="002524D1"/>
    <w:p w:rsidR="002524D1" w:rsidRDefault="002524D1" w:rsidP="002524D1">
      <w:pPr>
        <w:rPr>
          <w:b/>
          <w:bCs/>
          <w:color w:val="000000"/>
        </w:rPr>
      </w:pPr>
      <w:r>
        <w:rPr>
          <w:b/>
          <w:bCs/>
        </w:rPr>
        <w:t>69.</w:t>
      </w:r>
      <w:r>
        <w:tab/>
      </w:r>
      <w:r>
        <w:rPr>
          <w:b/>
          <w:bCs/>
          <w:color w:val="000000"/>
        </w:rPr>
        <w:t>Footpath</w:t>
      </w:r>
    </w:p>
    <w:p w:rsidR="002524D1" w:rsidRDefault="002524D1" w:rsidP="002524D1">
      <w:pPr>
        <w:ind w:left="720"/>
        <w:rPr>
          <w:color w:val="000000"/>
        </w:rPr>
      </w:pPr>
    </w:p>
    <w:p w:rsidR="002524D1" w:rsidRPr="00764C2E" w:rsidRDefault="002524D1" w:rsidP="002524D1">
      <w:pPr>
        <w:ind w:left="709"/>
        <w:rPr>
          <w:color w:val="000000"/>
        </w:rPr>
      </w:pPr>
      <w:r w:rsidRPr="00764C2E">
        <w:rPr>
          <w:color w:val="000000"/>
        </w:rPr>
        <w:t>The footpath adjoining the subject land shall be regraded in accordance with levels</w:t>
      </w:r>
      <w:r>
        <w:rPr>
          <w:color w:val="000000"/>
        </w:rPr>
        <w:t xml:space="preserve"> </w:t>
      </w:r>
      <w:r w:rsidRPr="00764C2E">
        <w:rPr>
          <w:color w:val="000000"/>
        </w:rPr>
        <w:t>obtained from Council, and concrete footpath paving/pavers shall be constructed/laid in accordance with the requirements detailed in Council’s</w:t>
      </w:r>
      <w:r>
        <w:rPr>
          <w:color w:val="000000"/>
        </w:rPr>
        <w:t xml:space="preserve"> </w:t>
      </w:r>
      <w:r w:rsidRPr="00764C2E">
        <w:rPr>
          <w:color w:val="000000"/>
        </w:rPr>
        <w:t>Specification for Construction of Subdivisional Road and Drainage Works (as</w:t>
      </w:r>
      <w:r>
        <w:rPr>
          <w:color w:val="000000"/>
        </w:rPr>
        <w:t xml:space="preserve"> </w:t>
      </w:r>
      <w:r w:rsidRPr="00764C2E">
        <w:rPr>
          <w:color w:val="000000"/>
        </w:rPr>
        <w:t xml:space="preserve">amended), Engineering Design for Development </w:t>
      </w:r>
      <w:r>
        <w:rPr>
          <w:color w:val="000000"/>
        </w:rPr>
        <w:t xml:space="preserve">guide </w:t>
      </w:r>
      <w:r w:rsidRPr="00764C2E">
        <w:rPr>
          <w:color w:val="000000"/>
        </w:rPr>
        <w:t>(as amended) and</w:t>
      </w:r>
      <w:r>
        <w:rPr>
          <w:color w:val="000000"/>
        </w:rPr>
        <w:t xml:space="preserve"> </w:t>
      </w:r>
      <w:r w:rsidRPr="00764C2E">
        <w:rPr>
          <w:color w:val="000000"/>
        </w:rPr>
        <w:t>Campbelltown (Sustainable City) DCP (as amended), to the satisfaction of Council.</w:t>
      </w:r>
      <w:r>
        <w:rPr>
          <w:color w:val="000000"/>
        </w:rPr>
        <w:t xml:space="preserve"> </w:t>
      </w:r>
      <w:r w:rsidRPr="00764C2E">
        <w:rPr>
          <w:color w:val="000000"/>
        </w:rPr>
        <w:t>Areas not concreted shall be topsoiled and turfed. The footpath formation may need</w:t>
      </w:r>
      <w:r>
        <w:rPr>
          <w:color w:val="000000"/>
        </w:rPr>
        <w:t xml:space="preserve"> </w:t>
      </w:r>
      <w:r w:rsidRPr="00764C2E">
        <w:rPr>
          <w:color w:val="000000"/>
        </w:rPr>
        <w:t>to be extended beyond the site boundaries, to provide an acceptable transition to the</w:t>
      </w:r>
      <w:r>
        <w:rPr>
          <w:color w:val="000000"/>
        </w:rPr>
        <w:t xml:space="preserve"> </w:t>
      </w:r>
      <w:r w:rsidRPr="00764C2E">
        <w:rPr>
          <w:color w:val="000000"/>
        </w:rPr>
        <w:t>existing footpath levels.</w:t>
      </w:r>
      <w:r>
        <w:rPr>
          <w:color w:val="000000"/>
        </w:rPr>
        <w:t xml:space="preserve"> The applicant reconstruct all damaged sections of footpath, kerb &amp; gutter, road pavement and other assets.</w:t>
      </w:r>
    </w:p>
    <w:p w:rsidR="002524D1" w:rsidRDefault="002524D1" w:rsidP="002524D1"/>
    <w:p w:rsidR="002524D1" w:rsidRDefault="002524D1" w:rsidP="002524D1">
      <w:pPr>
        <w:rPr>
          <w:b/>
          <w:bCs/>
          <w:color w:val="000000"/>
        </w:rPr>
      </w:pPr>
      <w:r>
        <w:rPr>
          <w:b/>
          <w:bCs/>
        </w:rPr>
        <w:t>70.</w:t>
      </w:r>
      <w:r>
        <w:tab/>
      </w:r>
      <w:r>
        <w:rPr>
          <w:b/>
          <w:bCs/>
          <w:color w:val="000000"/>
        </w:rPr>
        <w:t>Commercial Driveway and Layback Crossing</w:t>
      </w:r>
    </w:p>
    <w:p w:rsidR="002524D1" w:rsidRDefault="002524D1" w:rsidP="002524D1">
      <w:pPr>
        <w:ind w:left="720"/>
        <w:rPr>
          <w:color w:val="000000"/>
        </w:rPr>
      </w:pPr>
    </w:p>
    <w:p w:rsidR="002524D1" w:rsidRDefault="002524D1" w:rsidP="002524D1">
      <w:pPr>
        <w:ind w:left="720"/>
      </w:pPr>
      <w:r>
        <w:rPr>
          <w:color w:val="000000"/>
        </w:rPr>
        <w:t xml:space="preserve">The applicant shall provide a reinforced concrete driveway and layback crossing/s to Council's </w:t>
      </w:r>
      <w:r>
        <w:rPr>
          <w:i/>
          <w:iCs/>
          <w:color w:val="000000"/>
        </w:rPr>
        <w:t xml:space="preserve">Industrial/Commercial Vehicle Crossing Specification </w:t>
      </w:r>
      <w:r>
        <w:rPr>
          <w:color w:val="000000"/>
        </w:rPr>
        <w:t xml:space="preserve">and </w:t>
      </w:r>
      <w:r>
        <w:rPr>
          <w:i/>
          <w:iCs/>
        </w:rPr>
        <w:t>Campbelltown (Sustainable City) DCP - Volumes 1 and 3 (as amended)</w:t>
      </w:r>
      <w:r>
        <w:t>.</w:t>
      </w:r>
      <w:r w:rsidRPr="00B8633E">
        <w:rPr>
          <w:color w:val="000000"/>
        </w:rPr>
        <w:t xml:space="preserve"> </w:t>
      </w:r>
      <w:r>
        <w:rPr>
          <w:color w:val="000000"/>
        </w:rPr>
        <w:t>Conduits must be provided to service authority requirements.</w:t>
      </w:r>
    </w:p>
    <w:p w:rsidR="002524D1" w:rsidRDefault="002524D1" w:rsidP="002524D1">
      <w:pPr>
        <w:ind w:left="720"/>
        <w:rPr>
          <w:color w:val="000000"/>
        </w:rPr>
      </w:pPr>
    </w:p>
    <w:p w:rsidR="002524D1" w:rsidRDefault="002524D1" w:rsidP="002524D1">
      <w:pPr>
        <w:ind w:left="720"/>
      </w:pPr>
      <w:r>
        <w:rPr>
          <w:color w:val="000000"/>
        </w:rPr>
        <w:t xml:space="preserve">The design for vehicular crossover and Layback shall be part of S138 application to be lodged and approved Council’s City Development section and approved prior to issue of any Construction Certificate.  </w:t>
      </w:r>
    </w:p>
    <w:p w:rsidR="002524D1" w:rsidRDefault="002524D1" w:rsidP="002524D1"/>
    <w:p w:rsidR="002524D1" w:rsidRDefault="002524D1" w:rsidP="002524D1">
      <w:pPr>
        <w:rPr>
          <w:b/>
          <w:bCs/>
          <w:color w:val="000000"/>
        </w:rPr>
      </w:pPr>
      <w:r>
        <w:rPr>
          <w:b/>
          <w:bCs/>
        </w:rPr>
        <w:t>71.</w:t>
      </w:r>
      <w:r>
        <w:tab/>
      </w:r>
      <w:r>
        <w:rPr>
          <w:b/>
          <w:bCs/>
          <w:color w:val="000000"/>
        </w:rPr>
        <w:t>Associated Works</w:t>
      </w:r>
    </w:p>
    <w:p w:rsidR="002524D1" w:rsidRDefault="002524D1" w:rsidP="002524D1">
      <w:pPr>
        <w:ind w:left="720"/>
        <w:rPr>
          <w:color w:val="000000"/>
        </w:rPr>
      </w:pPr>
    </w:p>
    <w:p w:rsidR="002524D1" w:rsidRDefault="002524D1" w:rsidP="002524D1">
      <w:pPr>
        <w:ind w:left="720"/>
      </w:pPr>
      <w:r>
        <w:rPr>
          <w:color w:val="000000"/>
        </w:rPr>
        <w:t>The applicant shall undertake any works external to the development, that are made necessary by the development, including additional road and drainage works or any civil works directed by Council, to make a smooth junction with existing assets.</w:t>
      </w:r>
    </w:p>
    <w:p w:rsidR="002524D1" w:rsidRDefault="002524D1" w:rsidP="002524D1">
      <w:pPr>
        <w:ind w:left="720"/>
      </w:pPr>
    </w:p>
    <w:p w:rsidR="002524D1" w:rsidRDefault="002524D1" w:rsidP="002524D1">
      <w:pPr>
        <w:rPr>
          <w:b/>
          <w:bCs/>
          <w:color w:val="000000"/>
        </w:rPr>
      </w:pPr>
      <w:r>
        <w:rPr>
          <w:b/>
          <w:bCs/>
        </w:rPr>
        <w:t>72.</w:t>
      </w:r>
      <w:r>
        <w:tab/>
      </w:r>
      <w:r>
        <w:rPr>
          <w:b/>
          <w:bCs/>
          <w:color w:val="000000"/>
        </w:rPr>
        <w:t>Redundant Laybacks</w:t>
      </w:r>
    </w:p>
    <w:p w:rsidR="002524D1" w:rsidRDefault="002524D1" w:rsidP="002524D1">
      <w:pPr>
        <w:ind w:left="720"/>
        <w:rPr>
          <w:color w:val="000000"/>
        </w:rPr>
      </w:pPr>
    </w:p>
    <w:p w:rsidR="002524D1" w:rsidRDefault="002524D1" w:rsidP="002524D1">
      <w:pPr>
        <w:ind w:left="709"/>
        <w:rPr>
          <w:i/>
          <w:iCs/>
        </w:rPr>
      </w:pPr>
      <w:r>
        <w:rPr>
          <w:color w:val="000000"/>
        </w:rPr>
        <w:t xml:space="preserve">All redundant layback/s shall be removed and reinstated with integral kerb and gutter to Council's </w:t>
      </w:r>
      <w:r>
        <w:rPr>
          <w:i/>
          <w:iCs/>
          <w:color w:val="000000"/>
        </w:rPr>
        <w:t xml:space="preserve">Specification for Construction of Subdivisional Road and Drainage Works (as amended) </w:t>
      </w:r>
      <w:r>
        <w:rPr>
          <w:color w:val="000000"/>
        </w:rPr>
        <w:t>and</w:t>
      </w:r>
      <w:r>
        <w:rPr>
          <w:i/>
          <w:iCs/>
          <w:color w:val="000000"/>
        </w:rPr>
        <w:t xml:space="preserve"> </w:t>
      </w:r>
      <w:r>
        <w:rPr>
          <w:color w:val="000000"/>
        </w:rPr>
        <w:t xml:space="preserve">with the design requirements of the </w:t>
      </w:r>
      <w:r>
        <w:rPr>
          <w:i/>
          <w:iCs/>
        </w:rPr>
        <w:t>Campbelltown (Sustainable City) DCP - Volumes 1 and 3 (as amended).</w:t>
      </w:r>
    </w:p>
    <w:p w:rsidR="002524D1" w:rsidRDefault="002524D1" w:rsidP="002524D1"/>
    <w:p w:rsidR="002524D1" w:rsidRDefault="002524D1" w:rsidP="002524D1">
      <w:pPr>
        <w:rPr>
          <w:b/>
          <w:bCs/>
        </w:rPr>
      </w:pPr>
      <w:r>
        <w:rPr>
          <w:b/>
          <w:bCs/>
        </w:rPr>
        <w:t>73.</w:t>
      </w:r>
      <w:r>
        <w:tab/>
      </w:r>
      <w:r>
        <w:rPr>
          <w:b/>
          <w:bCs/>
        </w:rPr>
        <w:t>Completion of Construction Works</w:t>
      </w:r>
    </w:p>
    <w:p w:rsidR="002524D1" w:rsidRDefault="002524D1" w:rsidP="002524D1">
      <w:pPr>
        <w:ind w:left="709"/>
      </w:pPr>
    </w:p>
    <w:p w:rsidR="002524D1" w:rsidRDefault="002524D1" w:rsidP="002524D1">
      <w:pPr>
        <w:ind w:left="709"/>
      </w:pPr>
      <w:r>
        <w:t xml:space="preserve">Unless otherwise specified in this consent, all construction works associated with the approved development shall be completed within 12 months of the date of the notice of the intention to commence construction works under Section 81A of the Act.  </w:t>
      </w:r>
    </w:p>
    <w:p w:rsidR="002524D1" w:rsidRDefault="002524D1" w:rsidP="002524D1">
      <w:pPr>
        <w:ind w:left="709"/>
      </w:pPr>
    </w:p>
    <w:p w:rsidR="002524D1" w:rsidRDefault="002524D1" w:rsidP="002524D1">
      <w:pPr>
        <w:ind w:left="709"/>
      </w:pPr>
      <w:r>
        <w:t>In the event that construction works are not continually ongoing, the applicant shall appropriately screen the construction site from public view with architectural devices and landscaping to Council's written satisfaction.</w:t>
      </w:r>
    </w:p>
    <w:p w:rsidR="002524D1" w:rsidRDefault="002524D1" w:rsidP="002524D1">
      <w:pPr>
        <w:ind w:left="709"/>
      </w:pPr>
    </w:p>
    <w:p w:rsidR="002524D1" w:rsidRDefault="002524D1" w:rsidP="002524D1">
      <w:pPr>
        <w:rPr>
          <w:b/>
          <w:bCs/>
        </w:rPr>
      </w:pPr>
      <w:r>
        <w:rPr>
          <w:b/>
          <w:bCs/>
        </w:rPr>
        <w:t>74.</w:t>
      </w:r>
      <w:r>
        <w:tab/>
      </w:r>
      <w:r>
        <w:rPr>
          <w:b/>
          <w:bCs/>
        </w:rPr>
        <w:t>Imported 'waste-derived' fill material</w:t>
      </w:r>
    </w:p>
    <w:p w:rsidR="002524D1" w:rsidRDefault="002524D1" w:rsidP="002524D1"/>
    <w:p w:rsidR="002524D1" w:rsidRDefault="002524D1" w:rsidP="002524D1">
      <w:pPr>
        <w:ind w:left="709"/>
      </w:pPr>
      <w:r>
        <w:t>The only waste-derived fill material that may be received at the development site is:</w:t>
      </w:r>
    </w:p>
    <w:p w:rsidR="002524D1" w:rsidRDefault="002524D1" w:rsidP="002524D1">
      <w:pPr>
        <w:ind w:left="709"/>
      </w:pPr>
    </w:p>
    <w:p w:rsidR="002524D1" w:rsidRDefault="002524D1" w:rsidP="002524D1">
      <w:pPr>
        <w:tabs>
          <w:tab w:val="left" w:pos="1276"/>
        </w:tabs>
        <w:ind w:left="1276" w:hanging="567"/>
      </w:pPr>
      <w:r>
        <w:t>a)</w:t>
      </w:r>
      <w:r>
        <w:tab/>
      </w:r>
      <w:proofErr w:type="gramStart"/>
      <w:r>
        <w:t>virgin</w:t>
      </w:r>
      <w:proofErr w:type="gramEnd"/>
      <w:r>
        <w:t xml:space="preserve"> excavated natural material (within the meaning of the Protection of the Environment Operations Act 1997); and</w:t>
      </w:r>
    </w:p>
    <w:p w:rsidR="002524D1" w:rsidRDefault="002524D1" w:rsidP="002524D1">
      <w:pPr>
        <w:tabs>
          <w:tab w:val="left" w:pos="1276"/>
        </w:tabs>
        <w:ind w:left="1276" w:hanging="567"/>
      </w:pPr>
    </w:p>
    <w:p w:rsidR="002524D1" w:rsidRDefault="002524D1" w:rsidP="002524D1">
      <w:pPr>
        <w:tabs>
          <w:tab w:val="left" w:pos="1276"/>
        </w:tabs>
        <w:ind w:left="1276" w:hanging="567"/>
      </w:pPr>
      <w:r>
        <w:t>b)</w:t>
      </w:r>
      <w:r>
        <w:tab/>
        <w:t>any other waste-derived material the subject of a resource recovery exemption under cl.51A of the Protection of the Environment Operations (Waste) Regulation 2005 that is permitted to be used as fill material.</w:t>
      </w:r>
    </w:p>
    <w:p w:rsidR="002524D1" w:rsidRDefault="002524D1" w:rsidP="002524D1">
      <w:pPr>
        <w:ind w:left="709"/>
      </w:pPr>
    </w:p>
    <w:p w:rsidR="002524D1" w:rsidRDefault="002524D1" w:rsidP="002524D1">
      <w:pPr>
        <w:ind w:left="709"/>
      </w:pPr>
      <w:r>
        <w:t>Any waste-derived material the subject of resource recovery exemption received at the development site must be accompanied by documentation as to the material's compliance with the exemption conditions and must be provided to the Principal Certifying Authority on request.</w:t>
      </w:r>
    </w:p>
    <w:p w:rsidR="002524D1" w:rsidRDefault="002524D1" w:rsidP="002524D1">
      <w:pPr>
        <w:ind w:left="709"/>
      </w:pPr>
    </w:p>
    <w:p w:rsidR="002524D1" w:rsidRDefault="002524D1" w:rsidP="002524D1">
      <w:pPr>
        <w:rPr>
          <w:vanish/>
        </w:rPr>
      </w:pPr>
    </w:p>
    <w:p w:rsidR="002524D1" w:rsidRPr="00362EB2" w:rsidRDefault="002524D1" w:rsidP="002524D1">
      <w:pPr>
        <w:rPr>
          <w:b/>
        </w:rPr>
      </w:pPr>
      <w:r w:rsidRPr="00362EB2">
        <w:rPr>
          <w:b/>
        </w:rPr>
        <w:t>PRIOR TO THE ISSUE OF AN OCCUPATION CERTIFICATE</w:t>
      </w:r>
    </w:p>
    <w:p w:rsidR="002524D1" w:rsidRDefault="002524D1" w:rsidP="002524D1"/>
    <w:p w:rsidR="002524D1" w:rsidRDefault="002524D1" w:rsidP="002524D1">
      <w:r>
        <w:t>The following conditions of consent must be complied with prior to the issue of an occupation certificate by the appointed Principal Certifier.  All necessary information to comply with the following conditions of consent must be submitted with the application for an occupation certificate.</w:t>
      </w:r>
    </w:p>
    <w:p w:rsidR="002524D1" w:rsidRDefault="002524D1" w:rsidP="002524D1">
      <w:pPr>
        <w:tabs>
          <w:tab w:val="left" w:pos="567"/>
        </w:tabs>
        <w:ind w:left="567" w:hanging="567"/>
      </w:pPr>
    </w:p>
    <w:p w:rsidR="002524D1" w:rsidRDefault="002524D1" w:rsidP="002524D1">
      <w:pPr>
        <w:overflowPunct/>
        <w:autoSpaceDE/>
        <w:autoSpaceDN/>
        <w:adjustRightInd/>
        <w:jc w:val="left"/>
        <w:textAlignment w:val="auto"/>
        <w:rPr>
          <w:b/>
          <w:bCs/>
          <w:szCs w:val="24"/>
        </w:rPr>
      </w:pPr>
      <w:r>
        <w:rPr>
          <w:b/>
          <w:bCs/>
        </w:rPr>
        <w:t>75.</w:t>
      </w:r>
      <w:r>
        <w:tab/>
      </w:r>
      <w:r w:rsidRPr="00377AE6">
        <w:rPr>
          <w:b/>
          <w:bCs/>
        </w:rPr>
        <w:t>Queen Street Awning</w:t>
      </w:r>
    </w:p>
    <w:p w:rsidR="002524D1" w:rsidRPr="00377AE6" w:rsidRDefault="002524D1" w:rsidP="002524D1">
      <w:pPr>
        <w:ind w:left="720"/>
      </w:pPr>
    </w:p>
    <w:p w:rsidR="002524D1" w:rsidRDefault="002524D1" w:rsidP="002524D1">
      <w:pPr>
        <w:ind w:left="720"/>
      </w:pPr>
      <w:r w:rsidRPr="00377AE6">
        <w:t>The awning is the sole responsibility of the land owner, with the landowner responsible for the structural integrity of the awning</w:t>
      </w:r>
      <w:r>
        <w:t xml:space="preserve"> and</w:t>
      </w:r>
      <w:r w:rsidRPr="00377AE6">
        <w:t xml:space="preserve"> all public liability claims arising from the awning. </w:t>
      </w:r>
    </w:p>
    <w:p w:rsidR="002524D1" w:rsidRPr="00377AE6" w:rsidRDefault="002524D1" w:rsidP="002524D1">
      <w:pPr>
        <w:ind w:left="720"/>
      </w:pPr>
    </w:p>
    <w:p w:rsidR="002524D1" w:rsidRPr="00377AE6" w:rsidRDefault="002524D1" w:rsidP="002524D1">
      <w:pPr>
        <w:ind w:left="720"/>
      </w:pPr>
      <w:r w:rsidRPr="00377AE6">
        <w:t xml:space="preserve">The applicant shall submit </w:t>
      </w:r>
      <w:r>
        <w:t xml:space="preserve">and obtain Council’s approval for </w:t>
      </w:r>
      <w:r w:rsidRPr="00377AE6">
        <w:t>a maintenance plan for the awning which details how the structure over Council's land would be maintained</w:t>
      </w:r>
      <w:r>
        <w:t>,</w:t>
      </w:r>
      <w:r w:rsidRPr="00377AE6">
        <w:t xml:space="preserve"> including a minimum requirement where at each 5 year anniversary date, the owner at its expense is to engage a structural engineer to confirm the structural integrity of the awning and report the results to Council in writing.</w:t>
      </w:r>
    </w:p>
    <w:p w:rsidR="002524D1" w:rsidRPr="00377AE6" w:rsidRDefault="002524D1" w:rsidP="002524D1"/>
    <w:p w:rsidR="002524D1" w:rsidRDefault="002524D1" w:rsidP="002524D1">
      <w:pPr>
        <w:overflowPunct/>
        <w:autoSpaceDE/>
        <w:autoSpaceDN/>
        <w:adjustRightInd/>
        <w:jc w:val="left"/>
        <w:textAlignment w:val="auto"/>
        <w:rPr>
          <w:b/>
          <w:bCs/>
          <w:szCs w:val="24"/>
        </w:rPr>
      </w:pPr>
      <w:r>
        <w:rPr>
          <w:b/>
          <w:bCs/>
        </w:rPr>
        <w:t>76.</w:t>
      </w:r>
      <w:r>
        <w:tab/>
      </w:r>
      <w:r w:rsidRPr="00565B8F">
        <w:rPr>
          <w:b/>
          <w:bCs/>
        </w:rPr>
        <w:t>Inspection of Public Domain</w:t>
      </w:r>
    </w:p>
    <w:p w:rsidR="002524D1" w:rsidRPr="00565B8F" w:rsidRDefault="002524D1" w:rsidP="002524D1">
      <w:pPr>
        <w:rPr>
          <w:color w:val="FF0000"/>
        </w:rPr>
      </w:pPr>
    </w:p>
    <w:p w:rsidR="002524D1" w:rsidRPr="006D6FAE" w:rsidRDefault="002524D1" w:rsidP="002524D1">
      <w:pPr>
        <w:ind w:left="709"/>
        <w:rPr>
          <w:iCs/>
          <w:szCs w:val="22"/>
        </w:rPr>
      </w:pPr>
      <w:r w:rsidRPr="00565B8F">
        <w:rPr>
          <w:iCs/>
          <w:szCs w:val="22"/>
        </w:rPr>
        <w:t xml:space="preserve">Prior to the issue of an occupation certificate, a representative of Council is required to attend the site for the purposes of </w:t>
      </w:r>
      <w:r w:rsidRPr="006D6FAE">
        <w:rPr>
          <w:iCs/>
          <w:szCs w:val="22"/>
        </w:rPr>
        <w:t>inspection, identification of defects and written approval of the Queen Street and Anzac Lane public domain. Council is to be notified in writing of upon completion of works and an inspection arranged.</w:t>
      </w:r>
    </w:p>
    <w:p w:rsidR="002524D1" w:rsidRPr="006D6FAE" w:rsidRDefault="002524D1" w:rsidP="002524D1">
      <w:pPr>
        <w:ind w:left="709"/>
        <w:rPr>
          <w:iCs/>
          <w:szCs w:val="22"/>
        </w:rPr>
      </w:pPr>
    </w:p>
    <w:p w:rsidR="002524D1" w:rsidRPr="006D6FAE" w:rsidRDefault="002524D1" w:rsidP="002524D1">
      <w:pPr>
        <w:ind w:left="709"/>
      </w:pPr>
      <w:r w:rsidRPr="006D6FAE">
        <w:rPr>
          <w:iCs/>
          <w:szCs w:val="22"/>
        </w:rPr>
        <w:t>A full set of works as executed drawings for the Queen Street and Anzac Lane public domain shall be made available to Campbelltown City Council following construction and prior to the issue of an occupation certificate. Works as executed drawings must be provided in their original native format and in PDF form.</w:t>
      </w:r>
    </w:p>
    <w:p w:rsidR="002524D1" w:rsidRPr="006D6FAE" w:rsidRDefault="002524D1" w:rsidP="002524D1"/>
    <w:p w:rsidR="002524D1" w:rsidRPr="005970AE" w:rsidRDefault="002524D1" w:rsidP="002524D1">
      <w:pPr>
        <w:rPr>
          <w:b/>
        </w:rPr>
      </w:pPr>
      <w:r>
        <w:rPr>
          <w:b/>
          <w:bCs/>
        </w:rPr>
        <w:t>77.</w:t>
      </w:r>
      <w:r>
        <w:tab/>
      </w:r>
      <w:r w:rsidRPr="005970AE">
        <w:rPr>
          <w:b/>
        </w:rPr>
        <w:t>Section 73 Certificate</w:t>
      </w:r>
    </w:p>
    <w:p w:rsidR="002524D1" w:rsidRDefault="002524D1" w:rsidP="002524D1"/>
    <w:p w:rsidR="002524D1" w:rsidRDefault="002524D1" w:rsidP="002524D1">
      <w:pPr>
        <w:ind w:left="709"/>
      </w:pPr>
      <w:r>
        <w:t xml:space="preserve">Prior to the appointed Principal Certifier issuing an occupation certificate (or subdivision certificate, whichever shall occur first), a Section 73 Compliance Certificate under the Sydney Water Act 1994 must be obtained from Sydney Water Corporation. Early application for the certificate is suggested as this can also impact on other services and building, driveway or landscape design. </w:t>
      </w:r>
    </w:p>
    <w:p w:rsidR="002524D1" w:rsidRDefault="002524D1" w:rsidP="002524D1">
      <w:pPr>
        <w:ind w:left="709"/>
      </w:pPr>
    </w:p>
    <w:p w:rsidR="002524D1" w:rsidRDefault="002524D1" w:rsidP="002524D1">
      <w:pPr>
        <w:ind w:left="709"/>
      </w:pPr>
      <w:r>
        <w:t xml:space="preserve">Application must be made through an authorised Water Servicing Coordinator. </w:t>
      </w:r>
    </w:p>
    <w:p w:rsidR="002524D1" w:rsidRDefault="002524D1" w:rsidP="002524D1">
      <w:pPr>
        <w:ind w:left="709"/>
      </w:pPr>
    </w:p>
    <w:p w:rsidR="002524D1" w:rsidRDefault="002524D1" w:rsidP="002524D1">
      <w:pPr>
        <w:ind w:left="709"/>
      </w:pPr>
      <w:r>
        <w:t xml:space="preserve">For help either visit </w:t>
      </w:r>
      <w:r w:rsidRPr="007D30AB">
        <w:t>www.sydneywater.com.au</w:t>
      </w:r>
      <w:r>
        <w:t xml:space="preserve"> &gt; Building and developing &gt; Developing your Land &gt; Water Servicing Coordinator or telephone 13 20 92. </w:t>
      </w:r>
    </w:p>
    <w:p w:rsidR="002524D1" w:rsidRDefault="002524D1" w:rsidP="002524D1">
      <w:pPr>
        <w:ind w:left="709"/>
      </w:pPr>
    </w:p>
    <w:p w:rsidR="002524D1" w:rsidRDefault="002524D1" w:rsidP="002524D1">
      <w:pPr>
        <w:ind w:left="709"/>
      </w:pPr>
      <w:r>
        <w:t>The Section 73 Certificate must be submitted to the appointed Principal Certifier prior to the issue of an occupation certificate.</w:t>
      </w:r>
    </w:p>
    <w:p w:rsidR="002524D1" w:rsidRDefault="002524D1" w:rsidP="002524D1">
      <w:pPr>
        <w:ind w:left="709"/>
      </w:pPr>
    </w:p>
    <w:p w:rsidR="002524D1" w:rsidRDefault="002524D1" w:rsidP="002524D1">
      <w:pPr>
        <w:rPr>
          <w:b/>
        </w:rPr>
      </w:pPr>
      <w:r>
        <w:rPr>
          <w:b/>
          <w:bCs/>
        </w:rPr>
        <w:t>78.</w:t>
      </w:r>
      <w:r>
        <w:tab/>
      </w:r>
      <w:r>
        <w:rPr>
          <w:b/>
        </w:rPr>
        <w:t xml:space="preserve">CCTV footage verifying integrity of Council’s new and existing Stormwater assets </w:t>
      </w:r>
    </w:p>
    <w:p w:rsidR="002524D1" w:rsidRDefault="002524D1" w:rsidP="002524D1"/>
    <w:p w:rsidR="002524D1" w:rsidRDefault="002524D1" w:rsidP="002524D1">
      <w:pPr>
        <w:ind w:left="720"/>
      </w:pPr>
      <w:r>
        <w:lastRenderedPageBreak/>
        <w:t>Prior to Council or an accredited certifier issuing an Occupation Certificate, the applicant shall provide CCTV footage to Council for Council’s all new stormwater pipes, stormwater pits and for all existing pipes and pits which are modified by the works. The footage shall comply with the following requirements:</w:t>
      </w:r>
    </w:p>
    <w:p w:rsidR="002524D1" w:rsidRDefault="002524D1" w:rsidP="002524D1">
      <w:pPr>
        <w:ind w:left="720"/>
      </w:pPr>
    </w:p>
    <w:p w:rsidR="002524D1" w:rsidRDefault="002524D1" w:rsidP="002524D1">
      <w:pPr>
        <w:numPr>
          <w:ilvl w:val="0"/>
          <w:numId w:val="16"/>
        </w:numPr>
        <w:tabs>
          <w:tab w:val="left" w:pos="1260"/>
        </w:tabs>
        <w:overflowPunct/>
        <w:autoSpaceDE/>
        <w:autoSpaceDN/>
        <w:adjustRightInd/>
        <w:ind w:left="1260" w:hanging="540"/>
        <w:textAlignment w:val="auto"/>
      </w:pPr>
      <w:r>
        <w:t>The files shall be in MP4 format.</w:t>
      </w:r>
    </w:p>
    <w:p w:rsidR="002524D1" w:rsidRDefault="002524D1" w:rsidP="002524D1">
      <w:pPr>
        <w:numPr>
          <w:ilvl w:val="0"/>
          <w:numId w:val="16"/>
        </w:numPr>
        <w:tabs>
          <w:tab w:val="left" w:pos="1260"/>
        </w:tabs>
        <w:overflowPunct/>
        <w:autoSpaceDE/>
        <w:autoSpaceDN/>
        <w:adjustRightInd/>
        <w:ind w:left="1260" w:hanging="540"/>
        <w:textAlignment w:val="auto"/>
      </w:pPr>
      <w:r>
        <w:t>File resolution shall be 640 by 480 pixels, 3Mbps and 25 frames per second.</w:t>
      </w:r>
    </w:p>
    <w:p w:rsidR="002524D1" w:rsidRDefault="002524D1" w:rsidP="002524D1">
      <w:pPr>
        <w:numPr>
          <w:ilvl w:val="0"/>
          <w:numId w:val="16"/>
        </w:numPr>
        <w:tabs>
          <w:tab w:val="left" w:pos="1260"/>
        </w:tabs>
        <w:overflowPunct/>
        <w:autoSpaceDE/>
        <w:autoSpaceDN/>
        <w:adjustRightInd/>
        <w:ind w:left="1260" w:hanging="540"/>
        <w:textAlignment w:val="auto"/>
      </w:pPr>
      <w:r>
        <w:t>Each pipe reach (i.e. between two pits) shall be provided as a separate file.</w:t>
      </w:r>
    </w:p>
    <w:p w:rsidR="002524D1" w:rsidRDefault="002524D1" w:rsidP="002524D1">
      <w:pPr>
        <w:numPr>
          <w:ilvl w:val="0"/>
          <w:numId w:val="16"/>
        </w:numPr>
        <w:tabs>
          <w:tab w:val="left" w:pos="1260"/>
        </w:tabs>
        <w:overflowPunct/>
        <w:autoSpaceDE/>
        <w:autoSpaceDN/>
        <w:adjustRightInd/>
        <w:ind w:left="1260" w:hanging="540"/>
        <w:textAlignment w:val="auto"/>
      </w:pPr>
      <w:r>
        <w:t>The CCTV inspection shall be undertaken in accordance with the IPWEA Condition Assessment and Asset Performance Guidelines, Practice Note 5, Stormwater Drainage.</w:t>
      </w:r>
    </w:p>
    <w:p w:rsidR="002524D1" w:rsidRDefault="002524D1" w:rsidP="002524D1">
      <w:pPr>
        <w:numPr>
          <w:ilvl w:val="0"/>
          <w:numId w:val="16"/>
        </w:numPr>
        <w:tabs>
          <w:tab w:val="left" w:pos="1260"/>
        </w:tabs>
        <w:overflowPunct/>
        <w:autoSpaceDE/>
        <w:autoSpaceDN/>
        <w:adjustRightInd/>
        <w:ind w:left="1260" w:hanging="540"/>
        <w:textAlignment w:val="auto"/>
      </w:pPr>
      <w:r>
        <w:t>The speed and panning of the footage shall be sufficient to demonstrate that there are no cracks in the pipe and joints have been satisfactorily constructed and sealed.</w:t>
      </w:r>
    </w:p>
    <w:p w:rsidR="002524D1" w:rsidRDefault="002524D1" w:rsidP="002524D1">
      <w:pPr>
        <w:numPr>
          <w:ilvl w:val="0"/>
          <w:numId w:val="16"/>
        </w:numPr>
        <w:tabs>
          <w:tab w:val="left" w:pos="1260"/>
        </w:tabs>
        <w:overflowPunct/>
        <w:autoSpaceDE/>
        <w:autoSpaceDN/>
        <w:adjustRightInd/>
        <w:ind w:left="1260" w:hanging="540"/>
        <w:textAlignment w:val="auto"/>
      </w:pPr>
      <w:r>
        <w:t>The files shall have a name corresponding with the unique label provided in the associated stamped approved drawings.</w:t>
      </w:r>
    </w:p>
    <w:p w:rsidR="002524D1" w:rsidRDefault="002524D1" w:rsidP="002524D1">
      <w:pPr>
        <w:numPr>
          <w:ilvl w:val="0"/>
          <w:numId w:val="16"/>
        </w:numPr>
        <w:tabs>
          <w:tab w:val="left" w:pos="1260"/>
        </w:tabs>
        <w:overflowPunct/>
        <w:autoSpaceDE/>
        <w:autoSpaceDN/>
        <w:adjustRightInd/>
        <w:ind w:left="1260" w:hanging="540"/>
        <w:textAlignment w:val="auto"/>
      </w:pPr>
      <w:r>
        <w:t>A summary report (*.pdf) shall accompany the data.</w:t>
      </w:r>
    </w:p>
    <w:p w:rsidR="002524D1" w:rsidRPr="00AF78B7" w:rsidRDefault="002524D1" w:rsidP="002524D1"/>
    <w:p w:rsidR="002524D1" w:rsidRDefault="002524D1" w:rsidP="002524D1">
      <w:pPr>
        <w:rPr>
          <w:b/>
          <w:bCs/>
        </w:rPr>
      </w:pPr>
      <w:r>
        <w:rPr>
          <w:b/>
          <w:bCs/>
        </w:rPr>
        <w:t>79.</w:t>
      </w:r>
      <w:r>
        <w:tab/>
      </w:r>
      <w:r>
        <w:rPr>
          <w:b/>
          <w:bCs/>
        </w:rPr>
        <w:t>Structural Engineering Certificate</w:t>
      </w:r>
    </w:p>
    <w:p w:rsidR="002524D1" w:rsidRDefault="002524D1" w:rsidP="002524D1">
      <w:pPr>
        <w:ind w:left="720"/>
      </w:pPr>
    </w:p>
    <w:p w:rsidR="002524D1" w:rsidRDefault="002524D1" w:rsidP="002524D1">
      <w:pPr>
        <w:ind w:left="720"/>
        <w:rPr>
          <w:rFonts w:cs="Arial"/>
        </w:rPr>
      </w:pPr>
      <w:r>
        <w:rPr>
          <w:rFonts w:cs="Arial"/>
        </w:rPr>
        <w:t xml:space="preserve">Prior to the appointed Principal Certifier issuing an Occupation certificate, the applicant shall submit a certificate from a practising structural engineer certifying that the building has been erected in compliance with the approved structural drawings, the relevant </w:t>
      </w:r>
      <w:r w:rsidRPr="00AE6C9C">
        <w:rPr>
          <w:rFonts w:cs="Arial"/>
          <w:iCs/>
        </w:rPr>
        <w:t>Standards Association of Australia Codes</w:t>
      </w:r>
      <w:r>
        <w:rPr>
          <w:rFonts w:cs="Arial"/>
        </w:rPr>
        <w:t xml:space="preserve"> and is structurally adequate.</w:t>
      </w:r>
    </w:p>
    <w:p w:rsidR="002524D1" w:rsidRDefault="002524D1" w:rsidP="002524D1">
      <w:pPr>
        <w:ind w:left="720"/>
      </w:pPr>
    </w:p>
    <w:p w:rsidR="002524D1" w:rsidRDefault="002524D1" w:rsidP="002524D1">
      <w:pPr>
        <w:rPr>
          <w:b/>
          <w:bCs/>
        </w:rPr>
      </w:pPr>
      <w:r>
        <w:rPr>
          <w:b/>
          <w:bCs/>
        </w:rPr>
        <w:t>80.</w:t>
      </w:r>
      <w:r>
        <w:tab/>
      </w:r>
      <w:r>
        <w:rPr>
          <w:b/>
          <w:bCs/>
        </w:rPr>
        <w:t>Completion of External Works Onsite</w:t>
      </w:r>
    </w:p>
    <w:p w:rsidR="002524D1" w:rsidRDefault="002524D1" w:rsidP="002524D1">
      <w:pPr>
        <w:ind w:left="720"/>
      </w:pPr>
    </w:p>
    <w:p w:rsidR="002524D1" w:rsidRDefault="002524D1" w:rsidP="002524D1">
      <w:pPr>
        <w:ind w:left="720"/>
      </w:pPr>
      <w:r>
        <w:rPr>
          <w:rFonts w:cs="Arial"/>
        </w:rPr>
        <w:t>Prior to the principal certifying authority issuing an occupation certificate, all external works, repairs and renovations detailed in the schedule of treatment/finishes, landscaping, driveways, fencing and retaining walls to be completed to the satisfaction of the principal certifying authority.</w:t>
      </w:r>
    </w:p>
    <w:p w:rsidR="002524D1" w:rsidRDefault="002524D1" w:rsidP="002524D1">
      <w:pPr>
        <w:ind w:left="720"/>
      </w:pPr>
    </w:p>
    <w:p w:rsidR="002524D1" w:rsidRDefault="002524D1" w:rsidP="002524D1">
      <w:pPr>
        <w:rPr>
          <w:b/>
          <w:bCs/>
        </w:rPr>
      </w:pPr>
      <w:r>
        <w:rPr>
          <w:b/>
          <w:bCs/>
        </w:rPr>
        <w:t>81.</w:t>
      </w:r>
      <w:r>
        <w:tab/>
      </w:r>
      <w:r>
        <w:rPr>
          <w:b/>
          <w:bCs/>
        </w:rPr>
        <w:t>Maintenance Security Bond</w:t>
      </w:r>
    </w:p>
    <w:p w:rsidR="002524D1" w:rsidRDefault="002524D1" w:rsidP="002524D1">
      <w:pPr>
        <w:ind w:left="720"/>
      </w:pPr>
    </w:p>
    <w:p w:rsidR="002524D1" w:rsidRDefault="002524D1" w:rsidP="002524D1">
      <w:pPr>
        <w:ind w:left="720"/>
      </w:pPr>
      <w:r>
        <w:t>Prior to the principal certifying authority issuing an Occupation certificate, a maintenance security bond of 5% of the contract value or $5000, whichever is the greater, shall be lodged with Council.  This security will be held in full until completion of maintenance, minor outstanding works and full establishment of vegetation to the satisfaction of Council, or for a period of six months from the date of release of the Occupation certificate, whichever is the longer.  All bonds are to be provided in the form of Cash or a written Bank Guarantee from an Australian Banking Institution.</w:t>
      </w:r>
    </w:p>
    <w:p w:rsidR="002524D1" w:rsidRDefault="002524D1" w:rsidP="002524D1">
      <w:pPr>
        <w:ind w:left="720"/>
      </w:pPr>
    </w:p>
    <w:p w:rsidR="002524D1" w:rsidRDefault="002524D1" w:rsidP="002524D1">
      <w:pPr>
        <w:ind w:left="720"/>
      </w:pPr>
      <w:r>
        <w:t xml:space="preserve">The applicant is responsible for applying to Council for the return of the bond.  Should no request be made to Council for the return of the bond six years after the issue of the subdivision certificate, Council will surrender the bond to the </w:t>
      </w:r>
      <w:r>
        <w:rPr>
          <w:i/>
          <w:iCs/>
        </w:rPr>
        <w:t>Office of State Revenue</w:t>
      </w:r>
      <w:r>
        <w:t>.</w:t>
      </w:r>
    </w:p>
    <w:p w:rsidR="002524D1" w:rsidRDefault="002524D1" w:rsidP="002524D1"/>
    <w:p w:rsidR="002524D1" w:rsidRPr="00F31BDB" w:rsidRDefault="002524D1" w:rsidP="002524D1">
      <w:pPr>
        <w:rPr>
          <w:rFonts w:cs="Arial"/>
          <w:b/>
          <w:bCs/>
        </w:rPr>
      </w:pPr>
      <w:r>
        <w:rPr>
          <w:b/>
          <w:bCs/>
        </w:rPr>
        <w:t>82.</w:t>
      </w:r>
      <w:r>
        <w:tab/>
      </w:r>
      <w:r w:rsidRPr="00F31BDB">
        <w:rPr>
          <w:rFonts w:cs="Arial"/>
          <w:b/>
          <w:bCs/>
        </w:rPr>
        <w:t>Final Inspection – Works as Executed Plans</w:t>
      </w:r>
    </w:p>
    <w:p w:rsidR="002524D1" w:rsidRPr="00F31BDB" w:rsidRDefault="002524D1" w:rsidP="002524D1">
      <w:pPr>
        <w:ind w:left="720"/>
        <w:rPr>
          <w:rFonts w:cs="Arial"/>
          <w:b/>
          <w:bCs/>
          <w:sz w:val="20"/>
          <w:lang w:eastAsia="en-AU"/>
        </w:rPr>
      </w:pPr>
    </w:p>
    <w:p w:rsidR="002524D1" w:rsidRPr="00F31BDB" w:rsidRDefault="002524D1" w:rsidP="002524D1">
      <w:pPr>
        <w:ind w:left="720"/>
        <w:rPr>
          <w:rFonts w:cs="Arial"/>
          <w:i/>
          <w:iCs/>
          <w:szCs w:val="22"/>
          <w:lang w:eastAsia="en-AU"/>
        </w:rPr>
      </w:pPr>
      <w:r w:rsidRPr="00F31BDB">
        <w:rPr>
          <w:rFonts w:cs="Arial"/>
          <w:color w:val="000000"/>
          <w:szCs w:val="22"/>
          <w:lang w:eastAsia="en-AU"/>
        </w:rPr>
        <w:t xml:space="preserve">Prior to the principal certifying authority issuing an occupation certificate, the applicant shall submit to Council two complete sets of fully marked up and certified work as executed plans in accordance with Council's </w:t>
      </w:r>
      <w:r w:rsidRPr="00F31BDB">
        <w:rPr>
          <w:rFonts w:cs="Arial"/>
          <w:i/>
          <w:iCs/>
          <w:color w:val="000000"/>
          <w:szCs w:val="22"/>
          <w:lang w:eastAsia="en-AU"/>
        </w:rPr>
        <w:t xml:space="preserve">Specification for Construction of Subdivisional Road and Drainage Works (as amended) </w:t>
      </w:r>
      <w:r w:rsidRPr="00F31BDB">
        <w:rPr>
          <w:rFonts w:cs="Arial"/>
          <w:color w:val="000000"/>
          <w:szCs w:val="22"/>
          <w:lang w:eastAsia="en-AU"/>
        </w:rPr>
        <w:t>and</w:t>
      </w:r>
      <w:r w:rsidRPr="00F31BDB">
        <w:rPr>
          <w:rFonts w:cs="Arial"/>
          <w:i/>
          <w:iCs/>
          <w:color w:val="000000"/>
          <w:szCs w:val="22"/>
          <w:lang w:eastAsia="en-AU"/>
        </w:rPr>
        <w:t xml:space="preserve"> </w:t>
      </w:r>
      <w:r w:rsidRPr="00F31BDB">
        <w:rPr>
          <w:rFonts w:cs="Arial"/>
          <w:color w:val="000000"/>
          <w:szCs w:val="22"/>
          <w:lang w:eastAsia="en-AU"/>
        </w:rPr>
        <w:t xml:space="preserve">with the design requirements detailed in the </w:t>
      </w:r>
      <w:r w:rsidRPr="00F31BDB">
        <w:rPr>
          <w:rFonts w:cs="Arial"/>
          <w:i/>
          <w:iCs/>
          <w:szCs w:val="22"/>
          <w:lang w:eastAsia="en-AU"/>
        </w:rPr>
        <w:t>Campbelltown</w:t>
      </w:r>
      <w:r>
        <w:rPr>
          <w:rFonts w:cs="Arial"/>
          <w:i/>
          <w:iCs/>
          <w:szCs w:val="22"/>
          <w:lang w:eastAsia="en-AU"/>
        </w:rPr>
        <w:t xml:space="preserve"> (Sustainable City) DCP Volume 3</w:t>
      </w:r>
      <w:r w:rsidRPr="00F31BDB">
        <w:rPr>
          <w:rFonts w:cs="Arial"/>
          <w:i/>
          <w:iCs/>
          <w:szCs w:val="22"/>
          <w:lang w:eastAsia="en-AU"/>
        </w:rPr>
        <w:t xml:space="preserve"> (as amended).</w:t>
      </w:r>
    </w:p>
    <w:p w:rsidR="002524D1" w:rsidRPr="00F31BDB" w:rsidRDefault="002524D1" w:rsidP="002524D1">
      <w:pPr>
        <w:ind w:left="720"/>
        <w:rPr>
          <w:rFonts w:cs="Arial"/>
          <w:lang w:eastAsia="en-AU"/>
        </w:rPr>
      </w:pPr>
    </w:p>
    <w:p w:rsidR="002524D1" w:rsidRPr="00F31BDB" w:rsidRDefault="002524D1" w:rsidP="002524D1">
      <w:pPr>
        <w:ind w:left="720"/>
        <w:rPr>
          <w:rFonts w:cs="Arial"/>
          <w:szCs w:val="22"/>
          <w:lang w:eastAsia="en-AU"/>
        </w:rPr>
      </w:pPr>
      <w:r w:rsidRPr="00F31BDB">
        <w:rPr>
          <w:rFonts w:cs="Arial"/>
          <w:szCs w:val="22"/>
          <w:lang w:eastAsia="en-AU"/>
        </w:rPr>
        <w:t xml:space="preserve">The applicant shall </w:t>
      </w:r>
      <w:r w:rsidRPr="00F31BDB">
        <w:rPr>
          <w:rFonts w:cs="Arial"/>
          <w:b/>
          <w:bCs/>
          <w:szCs w:val="22"/>
          <w:u w:val="single"/>
          <w:lang w:eastAsia="en-AU"/>
        </w:rPr>
        <w:t>also</w:t>
      </w:r>
      <w:r w:rsidRPr="00F31BDB">
        <w:rPr>
          <w:rFonts w:cs="Arial"/>
          <w:szCs w:val="22"/>
          <w:lang w:eastAsia="en-AU"/>
        </w:rPr>
        <w:t xml:space="preserve"> submit a copy of the Works as Executed information to Council in an electronic format in accordance with the following requirements:</w:t>
      </w:r>
    </w:p>
    <w:p w:rsidR="002524D1" w:rsidRPr="00F31BDB" w:rsidRDefault="002524D1" w:rsidP="002524D1">
      <w:pPr>
        <w:ind w:left="720"/>
        <w:rPr>
          <w:rFonts w:cs="Arial"/>
          <w:b/>
          <w:bCs/>
          <w:kern w:val="36"/>
          <w:szCs w:val="22"/>
          <w:lang w:eastAsia="en-AU"/>
        </w:rPr>
      </w:pPr>
    </w:p>
    <w:p w:rsidR="002524D1" w:rsidRPr="00F31BDB" w:rsidRDefault="002524D1" w:rsidP="002524D1">
      <w:pPr>
        <w:ind w:left="720"/>
        <w:rPr>
          <w:rFonts w:cs="Arial"/>
          <w:b/>
          <w:bCs/>
          <w:kern w:val="36"/>
          <w:szCs w:val="22"/>
          <w:lang w:eastAsia="en-AU"/>
        </w:rPr>
      </w:pPr>
      <w:r w:rsidRPr="00F31BDB">
        <w:rPr>
          <w:rFonts w:cs="Arial"/>
          <w:b/>
          <w:bCs/>
          <w:kern w:val="36"/>
          <w:szCs w:val="22"/>
          <w:lang w:eastAsia="en-AU"/>
        </w:rPr>
        <w:t>Survey Information</w:t>
      </w:r>
    </w:p>
    <w:p w:rsidR="002524D1" w:rsidRPr="00F31BDB" w:rsidRDefault="002524D1" w:rsidP="002524D1">
      <w:pPr>
        <w:ind w:left="720"/>
        <w:rPr>
          <w:rFonts w:cs="Arial"/>
          <w:b/>
          <w:bCs/>
          <w:kern w:val="36"/>
          <w:szCs w:val="22"/>
          <w:lang w:eastAsia="en-AU"/>
        </w:rPr>
      </w:pP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Finished ground and building floor levels together with building outlines.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Spot levels every five (5) metres within the site area.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lastRenderedPageBreak/>
        <w:t xml:space="preserve">Where there is a change in finished ground levels that are greater than 0.3m between adjacent points within the above mentioned 5m grid, intermediate levels will be required.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A minimum of fifteen (15) site levels.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If the floor level is uniform throughout, a single level is sufficient.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Details of all stormwater infrastructure including pipe sizes and types as well as surface and invert levels of all existing and/or new pits/pipes associated with the development.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All existing and/or new footpaths, kerb and guttering and road pavements to the centre line/s of the adjoining street/s.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The surface levels of all other infrastructure. </w:t>
      </w:r>
    </w:p>
    <w:p w:rsidR="002524D1" w:rsidRPr="00F31BDB" w:rsidRDefault="002524D1" w:rsidP="002524D1">
      <w:pPr>
        <w:ind w:left="720"/>
        <w:rPr>
          <w:rFonts w:cs="Arial"/>
          <w:lang w:eastAsia="en-AU"/>
        </w:rPr>
      </w:pPr>
    </w:p>
    <w:p w:rsidR="002524D1" w:rsidRPr="00F31BDB" w:rsidRDefault="002524D1" w:rsidP="002524D1">
      <w:pPr>
        <w:ind w:left="720"/>
        <w:rPr>
          <w:rFonts w:cs="Arial"/>
          <w:b/>
          <w:bCs/>
          <w:kern w:val="36"/>
          <w:szCs w:val="22"/>
          <w:lang w:eastAsia="en-AU"/>
        </w:rPr>
      </w:pPr>
      <w:r w:rsidRPr="00F31BDB">
        <w:rPr>
          <w:rFonts w:cs="Arial"/>
          <w:b/>
          <w:bCs/>
          <w:kern w:val="36"/>
          <w:szCs w:val="22"/>
          <w:lang w:eastAsia="en-AU"/>
        </w:rPr>
        <w:t>Format</w:t>
      </w:r>
    </w:p>
    <w:p w:rsidR="002524D1" w:rsidRPr="00F31BDB" w:rsidRDefault="002524D1" w:rsidP="002524D1">
      <w:pPr>
        <w:ind w:left="720"/>
        <w:rPr>
          <w:rFonts w:cs="Arial"/>
          <w:b/>
          <w:bCs/>
          <w:kern w:val="36"/>
          <w:szCs w:val="22"/>
          <w:lang w:eastAsia="en-AU"/>
        </w:rPr>
      </w:pP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MGA 94 (Map Grid of Australia 1994) Zone 56 - Coordinate System </w:t>
      </w: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 xml:space="preserve">All level information to Australian Height Datum (AHD) </w:t>
      </w:r>
    </w:p>
    <w:p w:rsidR="002524D1" w:rsidRPr="00F31BDB" w:rsidRDefault="002524D1" w:rsidP="002524D1">
      <w:pPr>
        <w:ind w:left="720"/>
        <w:rPr>
          <w:rFonts w:cs="Arial"/>
          <w:lang w:eastAsia="en-AU"/>
        </w:rPr>
      </w:pPr>
    </w:p>
    <w:p w:rsidR="002524D1" w:rsidRPr="00F31BDB" w:rsidRDefault="002524D1" w:rsidP="002524D1">
      <w:pPr>
        <w:ind w:left="720"/>
        <w:rPr>
          <w:rFonts w:cs="Arial"/>
          <w:i/>
          <w:lang w:eastAsia="en-AU"/>
        </w:rPr>
      </w:pPr>
      <w:r w:rsidRPr="00F31BDB">
        <w:rPr>
          <w:rFonts w:cs="Arial"/>
          <w:i/>
          <w:lang w:eastAsia="en-AU"/>
        </w:rPr>
        <w:t>AutoCAD Option</w:t>
      </w:r>
    </w:p>
    <w:p w:rsidR="002524D1" w:rsidRPr="00F31BDB" w:rsidRDefault="002524D1" w:rsidP="002524D1">
      <w:pPr>
        <w:ind w:left="720"/>
        <w:rPr>
          <w:rFonts w:cs="Arial"/>
          <w:lang w:eastAsia="en-AU"/>
        </w:rPr>
      </w:pP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The "</w:t>
      </w:r>
      <w:proofErr w:type="spellStart"/>
      <w:r w:rsidRPr="00F31BDB">
        <w:rPr>
          <w:rFonts w:cs="Arial"/>
          <w:lang w:eastAsia="en-AU"/>
        </w:rPr>
        <w:t>etransmit</w:t>
      </w:r>
      <w:proofErr w:type="spellEnd"/>
      <w:r w:rsidRPr="00F31BDB">
        <w:rPr>
          <w:rFonts w:cs="Arial"/>
          <w:lang w:eastAsia="en-AU"/>
        </w:rPr>
        <w:t xml:space="preserve">" (or similar) option in AutoCAD with the transmittal set-up to include as a minimum: </w:t>
      </w:r>
    </w:p>
    <w:p w:rsidR="002524D1" w:rsidRPr="00F31BDB" w:rsidRDefault="002524D1" w:rsidP="002524D1">
      <w:pPr>
        <w:ind w:left="720"/>
        <w:rPr>
          <w:rFonts w:cs="Arial"/>
          <w:lang w:eastAsia="en-AU"/>
        </w:rPr>
      </w:pPr>
    </w:p>
    <w:p w:rsidR="002524D1" w:rsidRPr="00F31BDB" w:rsidRDefault="002524D1" w:rsidP="002524D1">
      <w:pPr>
        <w:tabs>
          <w:tab w:val="left" w:pos="3060"/>
          <w:tab w:val="left" w:pos="3600"/>
        </w:tabs>
        <w:ind w:left="1080"/>
        <w:rPr>
          <w:rFonts w:cs="Arial"/>
          <w:lang w:eastAsia="en-AU"/>
        </w:rPr>
      </w:pPr>
      <w:r w:rsidRPr="00F31BDB">
        <w:rPr>
          <w:rFonts w:cs="Arial"/>
          <w:lang w:eastAsia="en-AU"/>
        </w:rPr>
        <w:t xml:space="preserve">Package Type </w:t>
      </w:r>
      <w:r w:rsidRPr="00F31BDB">
        <w:rPr>
          <w:rFonts w:cs="Arial"/>
          <w:lang w:eastAsia="en-AU"/>
        </w:rPr>
        <w:tab/>
        <w:t>-</w:t>
      </w:r>
      <w:r w:rsidRPr="00F31BDB">
        <w:rPr>
          <w:rFonts w:cs="Arial"/>
          <w:lang w:eastAsia="en-AU"/>
        </w:rPr>
        <w:tab/>
        <w:t>zip</w:t>
      </w:r>
    </w:p>
    <w:p w:rsidR="002524D1" w:rsidRPr="00F31BDB" w:rsidRDefault="002524D1" w:rsidP="002524D1">
      <w:pPr>
        <w:tabs>
          <w:tab w:val="left" w:pos="3060"/>
          <w:tab w:val="left" w:pos="3600"/>
        </w:tabs>
        <w:ind w:left="1080"/>
        <w:rPr>
          <w:rFonts w:cs="Arial"/>
          <w:lang w:eastAsia="en-AU"/>
        </w:rPr>
      </w:pPr>
      <w:r w:rsidRPr="00F31BDB">
        <w:rPr>
          <w:rFonts w:cs="Arial"/>
          <w:lang w:eastAsia="en-AU"/>
        </w:rPr>
        <w:t xml:space="preserve">File Format </w:t>
      </w:r>
      <w:r w:rsidRPr="00F31BDB">
        <w:rPr>
          <w:rFonts w:cs="Arial"/>
          <w:lang w:eastAsia="en-AU"/>
        </w:rPr>
        <w:tab/>
        <w:t xml:space="preserve">- </w:t>
      </w:r>
      <w:r w:rsidRPr="00F31BDB">
        <w:rPr>
          <w:rFonts w:cs="Arial"/>
          <w:lang w:eastAsia="en-AU"/>
        </w:rPr>
        <w:tab/>
        <w:t>AutoCAD 2004 Drawing Format or later</w:t>
      </w:r>
    </w:p>
    <w:p w:rsidR="002524D1" w:rsidRPr="00F31BDB" w:rsidRDefault="002524D1" w:rsidP="002524D1">
      <w:pPr>
        <w:tabs>
          <w:tab w:val="left" w:pos="3060"/>
          <w:tab w:val="left" w:pos="3600"/>
        </w:tabs>
        <w:ind w:left="1080"/>
        <w:rPr>
          <w:rFonts w:cs="Arial"/>
          <w:lang w:eastAsia="en-AU"/>
        </w:rPr>
      </w:pPr>
      <w:r w:rsidRPr="00F31BDB">
        <w:rPr>
          <w:rFonts w:cs="Arial"/>
          <w:lang w:eastAsia="en-AU"/>
        </w:rPr>
        <w:t>Transmittal Options</w:t>
      </w:r>
      <w:r w:rsidRPr="00F31BDB">
        <w:rPr>
          <w:rFonts w:cs="Arial"/>
          <w:lang w:eastAsia="en-AU"/>
        </w:rPr>
        <w:tab/>
        <w:t>-</w:t>
      </w:r>
      <w:r w:rsidRPr="00F31BDB">
        <w:rPr>
          <w:rFonts w:cs="Arial"/>
          <w:lang w:eastAsia="en-AU"/>
        </w:rPr>
        <w:tab/>
        <w:t>Include fonts</w:t>
      </w:r>
    </w:p>
    <w:p w:rsidR="002524D1" w:rsidRPr="00F31BDB" w:rsidRDefault="002524D1" w:rsidP="002524D1">
      <w:pPr>
        <w:tabs>
          <w:tab w:val="left" w:pos="3060"/>
          <w:tab w:val="left" w:pos="3600"/>
        </w:tabs>
        <w:ind w:left="3600"/>
        <w:rPr>
          <w:rFonts w:cs="Arial"/>
          <w:lang w:eastAsia="en-AU"/>
        </w:rPr>
      </w:pPr>
      <w:r w:rsidRPr="00F31BDB">
        <w:rPr>
          <w:rFonts w:cs="Arial"/>
          <w:lang w:eastAsia="en-AU"/>
        </w:rPr>
        <w:t>Include textures from materials</w:t>
      </w:r>
    </w:p>
    <w:p w:rsidR="002524D1" w:rsidRPr="00F31BDB" w:rsidRDefault="002524D1" w:rsidP="002524D1">
      <w:pPr>
        <w:tabs>
          <w:tab w:val="left" w:pos="3060"/>
          <w:tab w:val="left" w:pos="3600"/>
        </w:tabs>
        <w:ind w:left="3600"/>
        <w:rPr>
          <w:rFonts w:cs="Arial"/>
          <w:lang w:eastAsia="en-AU"/>
        </w:rPr>
      </w:pPr>
      <w:r w:rsidRPr="00F31BDB">
        <w:rPr>
          <w:rFonts w:cs="Arial"/>
          <w:lang w:eastAsia="en-AU"/>
        </w:rPr>
        <w:t>Include files from data links</w:t>
      </w:r>
    </w:p>
    <w:p w:rsidR="002524D1" w:rsidRPr="00F31BDB" w:rsidRDefault="002524D1" w:rsidP="002524D1">
      <w:pPr>
        <w:tabs>
          <w:tab w:val="left" w:pos="3060"/>
          <w:tab w:val="left" w:pos="3600"/>
        </w:tabs>
        <w:ind w:left="3600"/>
        <w:rPr>
          <w:rFonts w:cs="Arial"/>
          <w:lang w:eastAsia="en-AU"/>
        </w:rPr>
      </w:pPr>
      <w:r w:rsidRPr="00F31BDB">
        <w:rPr>
          <w:rFonts w:cs="Arial"/>
          <w:lang w:eastAsia="en-AU"/>
        </w:rPr>
        <w:t>Include photometric web files</w:t>
      </w:r>
    </w:p>
    <w:p w:rsidR="002524D1" w:rsidRPr="00F31BDB" w:rsidRDefault="002524D1" w:rsidP="002524D1">
      <w:pPr>
        <w:tabs>
          <w:tab w:val="left" w:pos="3060"/>
          <w:tab w:val="left" w:pos="3600"/>
        </w:tabs>
        <w:ind w:left="3600"/>
        <w:rPr>
          <w:rFonts w:cs="Arial"/>
          <w:lang w:eastAsia="en-AU"/>
        </w:rPr>
      </w:pPr>
      <w:r w:rsidRPr="00F31BDB">
        <w:rPr>
          <w:rFonts w:cs="Arial"/>
          <w:lang w:eastAsia="en-AU"/>
        </w:rPr>
        <w:t>Bind external references</w:t>
      </w:r>
    </w:p>
    <w:p w:rsidR="002524D1" w:rsidRPr="00F31BDB" w:rsidRDefault="002524D1" w:rsidP="002524D1">
      <w:pPr>
        <w:tabs>
          <w:tab w:val="left" w:pos="3060"/>
          <w:tab w:val="left" w:pos="3600"/>
        </w:tabs>
        <w:ind w:left="3600"/>
        <w:rPr>
          <w:rFonts w:cs="Arial"/>
          <w:lang w:eastAsia="en-AU"/>
        </w:rPr>
      </w:pPr>
      <w:r w:rsidRPr="00F31BDB">
        <w:rPr>
          <w:rFonts w:cs="Arial"/>
          <w:lang w:eastAsia="en-AU"/>
        </w:rPr>
        <w:t xml:space="preserve">The drawing is </w:t>
      </w:r>
      <w:r w:rsidRPr="00F31BDB">
        <w:rPr>
          <w:rFonts w:cs="Arial"/>
          <w:b/>
          <w:bCs/>
          <w:u w:val="single"/>
          <w:lang w:eastAsia="en-AU"/>
        </w:rPr>
        <w:t>not</w:t>
      </w:r>
      <w:r w:rsidRPr="00F31BDB">
        <w:rPr>
          <w:rFonts w:cs="Arial"/>
          <w:lang w:eastAsia="en-AU"/>
        </w:rPr>
        <w:t xml:space="preserve"> to be password protected.</w:t>
      </w:r>
    </w:p>
    <w:p w:rsidR="002524D1" w:rsidRPr="00F31BDB" w:rsidRDefault="002524D1" w:rsidP="002524D1">
      <w:pPr>
        <w:ind w:left="720"/>
        <w:rPr>
          <w:rFonts w:cs="Arial"/>
          <w:i/>
          <w:lang w:eastAsia="en-AU"/>
        </w:rPr>
      </w:pPr>
      <w:r w:rsidRPr="00F31BDB">
        <w:rPr>
          <w:rFonts w:cs="Arial"/>
          <w:i/>
          <w:lang w:eastAsia="en-AU"/>
        </w:rPr>
        <w:t>MapInfo Option</w:t>
      </w:r>
    </w:p>
    <w:p w:rsidR="002524D1" w:rsidRPr="00F31BDB" w:rsidRDefault="002524D1" w:rsidP="002524D1">
      <w:pPr>
        <w:ind w:left="720"/>
        <w:rPr>
          <w:rFonts w:cs="Arial"/>
          <w:i/>
          <w:lang w:eastAsia="en-AU"/>
        </w:rPr>
      </w:pPr>
    </w:p>
    <w:p w:rsidR="002524D1" w:rsidRPr="00F31BDB" w:rsidRDefault="002524D1" w:rsidP="002524D1">
      <w:pPr>
        <w:numPr>
          <w:ilvl w:val="0"/>
          <w:numId w:val="17"/>
        </w:numPr>
        <w:overflowPunct/>
        <w:autoSpaceDE/>
        <w:autoSpaceDN/>
        <w:adjustRightInd/>
        <w:jc w:val="left"/>
        <w:textAlignment w:val="auto"/>
        <w:rPr>
          <w:rFonts w:cs="Arial"/>
          <w:lang w:eastAsia="en-AU"/>
        </w:rPr>
      </w:pPr>
      <w:r w:rsidRPr="00F31BDB">
        <w:rPr>
          <w:rFonts w:cs="Arial"/>
          <w:lang w:eastAsia="en-AU"/>
        </w:rPr>
        <w:t>Council will also accept either MapInfo Native format (i.e. .tab file) or MapInfo mid/</w:t>
      </w:r>
      <w:proofErr w:type="spellStart"/>
      <w:r w:rsidRPr="00F31BDB">
        <w:rPr>
          <w:rFonts w:cs="Arial"/>
          <w:lang w:eastAsia="en-AU"/>
        </w:rPr>
        <w:t>mif</w:t>
      </w:r>
      <w:proofErr w:type="spellEnd"/>
      <w:r w:rsidRPr="00F31BDB">
        <w:rPr>
          <w:rFonts w:cs="Arial"/>
          <w:lang w:eastAsia="en-AU"/>
        </w:rPr>
        <w:t xml:space="preserve">. </w:t>
      </w:r>
    </w:p>
    <w:p w:rsidR="002524D1" w:rsidRPr="00F31BDB" w:rsidRDefault="002524D1" w:rsidP="002524D1">
      <w:pPr>
        <w:ind w:left="720"/>
        <w:rPr>
          <w:rFonts w:cs="Arial"/>
          <w:lang w:eastAsia="en-AU"/>
        </w:rPr>
      </w:pPr>
    </w:p>
    <w:p w:rsidR="002524D1" w:rsidRPr="00F31BDB" w:rsidRDefault="002524D1" w:rsidP="002524D1">
      <w:pPr>
        <w:ind w:left="720"/>
        <w:rPr>
          <w:rFonts w:cs="Arial"/>
          <w:lang w:eastAsia="en-AU"/>
        </w:rPr>
      </w:pPr>
      <w:r w:rsidRPr="00F31BDB">
        <w:rPr>
          <w:rFonts w:cs="Arial"/>
          <w:lang w:eastAsia="en-AU"/>
        </w:rPr>
        <w:t xml:space="preserve">All surveyed points will </w:t>
      </w:r>
      <w:r w:rsidRPr="00F31BDB">
        <w:rPr>
          <w:rFonts w:cs="Arial"/>
          <w:b/>
          <w:bCs/>
          <w:u w:val="single"/>
          <w:lang w:eastAsia="en-AU"/>
        </w:rPr>
        <w:t>also</w:t>
      </w:r>
      <w:r w:rsidRPr="00F31BDB">
        <w:rPr>
          <w:rFonts w:cs="Arial"/>
          <w:lang w:eastAsia="en-AU"/>
        </w:rPr>
        <w:t xml:space="preserve"> be required to be submitted in a point format (</w:t>
      </w:r>
      <w:proofErr w:type="spellStart"/>
      <w:r w:rsidRPr="00F31BDB">
        <w:rPr>
          <w:rFonts w:cs="Arial"/>
          <w:lang w:eastAsia="en-AU"/>
        </w:rPr>
        <w:t>x</w:t>
      </w:r>
      <w:proofErr w:type="gramStart"/>
      <w:r w:rsidRPr="00F31BDB">
        <w:rPr>
          <w:rFonts w:cs="Arial"/>
          <w:lang w:eastAsia="en-AU"/>
        </w:rPr>
        <w:t>,y,z</w:t>
      </w:r>
      <w:proofErr w:type="spellEnd"/>
      <w:proofErr w:type="gramEnd"/>
      <w:r w:rsidRPr="00F31BDB">
        <w:rPr>
          <w:rFonts w:cs="Arial"/>
          <w:lang w:eastAsia="en-AU"/>
        </w:rPr>
        <w:t>) in either an Excel table or a comma separated text file format.</w:t>
      </w:r>
    </w:p>
    <w:p w:rsidR="002524D1" w:rsidRPr="00B469D6" w:rsidRDefault="002524D1" w:rsidP="002524D1"/>
    <w:p w:rsidR="002524D1" w:rsidRDefault="002524D1" w:rsidP="002524D1">
      <w:pPr>
        <w:rPr>
          <w:b/>
          <w:bCs/>
        </w:rPr>
      </w:pPr>
      <w:r>
        <w:rPr>
          <w:b/>
          <w:bCs/>
        </w:rPr>
        <w:t>83.</w:t>
      </w:r>
      <w:r>
        <w:tab/>
      </w:r>
      <w:r>
        <w:rPr>
          <w:b/>
          <w:bCs/>
        </w:rPr>
        <w:t>Restoration of Public Roads</w:t>
      </w:r>
    </w:p>
    <w:p w:rsidR="002524D1" w:rsidRDefault="002524D1" w:rsidP="002524D1">
      <w:pPr>
        <w:ind w:left="720"/>
      </w:pPr>
    </w:p>
    <w:p w:rsidR="002524D1" w:rsidRDefault="002524D1" w:rsidP="002524D1">
      <w:pPr>
        <w:ind w:left="720"/>
      </w:pPr>
      <w:r>
        <w:rPr>
          <w:color w:val="000000"/>
        </w:rPr>
        <w:t xml:space="preserve">Prior to the appointed Principal Certifier </w:t>
      </w:r>
      <w:r w:rsidRPr="001518BF">
        <w:rPr>
          <w:color w:val="000000"/>
        </w:rPr>
        <w:t>issuing an occupation certificate</w:t>
      </w:r>
      <w:r>
        <w:rPr>
          <w:color w:val="000000"/>
        </w:rPr>
        <w:t>, the restoration of public road and associated works required as a result of the development shall be carried out by Council and all costs shall be paid by the applicant.</w:t>
      </w:r>
    </w:p>
    <w:p w:rsidR="002524D1" w:rsidRDefault="002524D1" w:rsidP="002524D1">
      <w:pPr>
        <w:ind w:left="720"/>
      </w:pPr>
    </w:p>
    <w:p w:rsidR="002524D1" w:rsidRDefault="002524D1" w:rsidP="002524D1">
      <w:pPr>
        <w:rPr>
          <w:b/>
          <w:bCs/>
        </w:rPr>
      </w:pPr>
      <w:r>
        <w:rPr>
          <w:b/>
          <w:bCs/>
        </w:rPr>
        <w:t>84.</w:t>
      </w:r>
      <w:r>
        <w:tab/>
      </w:r>
      <w:r>
        <w:rPr>
          <w:b/>
          <w:bCs/>
        </w:rPr>
        <w:t>Public Utilities</w:t>
      </w:r>
    </w:p>
    <w:p w:rsidR="002524D1" w:rsidRDefault="002524D1" w:rsidP="002524D1">
      <w:pPr>
        <w:ind w:left="720"/>
      </w:pPr>
    </w:p>
    <w:p w:rsidR="002524D1" w:rsidRDefault="002524D1" w:rsidP="002524D1">
      <w:pPr>
        <w:ind w:left="720"/>
      </w:pPr>
      <w:r>
        <w:rPr>
          <w:color w:val="000000"/>
        </w:rPr>
        <w:t>Prior to the appointed Principal Certifier issuing an occupation certificate, any adjustments to public utilities, required as a result of the development, shall be completed to the satisfaction of the relevant authority and at the applicant's expense.</w:t>
      </w:r>
    </w:p>
    <w:p w:rsidR="002524D1" w:rsidRDefault="002524D1" w:rsidP="002524D1">
      <w:pPr>
        <w:ind w:left="720"/>
      </w:pPr>
    </w:p>
    <w:p w:rsidR="002524D1" w:rsidRDefault="002524D1" w:rsidP="002524D1">
      <w:pPr>
        <w:rPr>
          <w:rFonts w:eastAsia="Arial Unicode MS"/>
          <w:b/>
          <w:bCs/>
        </w:rPr>
      </w:pPr>
      <w:r>
        <w:rPr>
          <w:b/>
          <w:bCs/>
        </w:rPr>
        <w:t>85.</w:t>
      </w:r>
      <w:r>
        <w:tab/>
      </w:r>
      <w:r>
        <w:rPr>
          <w:b/>
          <w:bCs/>
        </w:rPr>
        <w:t>Council Fees and Charges</w:t>
      </w:r>
    </w:p>
    <w:p w:rsidR="002524D1" w:rsidRDefault="002524D1" w:rsidP="002524D1">
      <w:pPr>
        <w:ind w:left="709"/>
      </w:pPr>
    </w:p>
    <w:p w:rsidR="002524D1" w:rsidRDefault="002524D1" w:rsidP="002524D1">
      <w:pPr>
        <w:ind w:left="709"/>
      </w:pPr>
      <w:r>
        <w:t xml:space="preserve">Prior to the principal certifying authority </w:t>
      </w:r>
      <w:r w:rsidRPr="005F09F4">
        <w:t>issuing an Occupation certificate</w:t>
      </w:r>
      <w:r>
        <w:t>, the applicant shall obtain written confirmation from Council that all applicable Council fees and charges associated with the development have been paid in full.  Written confirmation will be provided to the applicant following Council's final inspection and satisfactory clearance of the public area adjacent the site.</w:t>
      </w:r>
    </w:p>
    <w:p w:rsidR="002524D1" w:rsidRDefault="002524D1" w:rsidP="002524D1">
      <w:pPr>
        <w:ind w:left="709"/>
      </w:pPr>
    </w:p>
    <w:p w:rsidR="002524D1" w:rsidRPr="00606E02" w:rsidRDefault="002524D1" w:rsidP="002524D1">
      <w:pPr>
        <w:overflowPunct/>
        <w:autoSpaceDE/>
        <w:autoSpaceDN/>
        <w:adjustRightInd/>
        <w:jc w:val="left"/>
        <w:textAlignment w:val="auto"/>
        <w:rPr>
          <w:b/>
          <w:bCs/>
          <w:szCs w:val="24"/>
        </w:rPr>
      </w:pPr>
      <w:r>
        <w:rPr>
          <w:b/>
          <w:bCs/>
        </w:rPr>
        <w:t>86.</w:t>
      </w:r>
      <w:r>
        <w:tab/>
      </w:r>
      <w:r w:rsidRPr="00606E02">
        <w:rPr>
          <w:b/>
        </w:rPr>
        <w:t>Maintenance of façade</w:t>
      </w:r>
    </w:p>
    <w:p w:rsidR="002524D1" w:rsidRPr="00606E02" w:rsidRDefault="002524D1" w:rsidP="002524D1"/>
    <w:p w:rsidR="002524D1" w:rsidRPr="00606E02" w:rsidRDefault="002524D1" w:rsidP="002524D1">
      <w:pPr>
        <w:ind w:left="709"/>
      </w:pPr>
      <w:r w:rsidRPr="00606E02">
        <w:rPr>
          <w:szCs w:val="22"/>
        </w:rPr>
        <w:t xml:space="preserve">The facade of the development is to be maintained to a good standard, and a 88E positive covenant shall be registered on the title of the land obliging the owner of the land to comply </w:t>
      </w:r>
      <w:r w:rsidRPr="00606E02">
        <w:rPr>
          <w:szCs w:val="22"/>
        </w:rPr>
        <w:lastRenderedPageBreak/>
        <w:t xml:space="preserve">with this obligation, and enabling the Council to conduct any work necessary to facilitate compliance if in the reasonable opinion of the Council the owner fails to do so. </w:t>
      </w:r>
    </w:p>
    <w:p w:rsidR="002524D1" w:rsidRPr="00606E02" w:rsidRDefault="002524D1" w:rsidP="002524D1"/>
    <w:p w:rsidR="002524D1" w:rsidRPr="009805CA" w:rsidRDefault="002524D1" w:rsidP="002524D1">
      <w:pPr>
        <w:rPr>
          <w:b/>
        </w:rPr>
      </w:pPr>
      <w:r>
        <w:rPr>
          <w:b/>
          <w:bCs/>
        </w:rPr>
        <w:t>87.</w:t>
      </w:r>
      <w:r>
        <w:tab/>
      </w:r>
      <w:r w:rsidRPr="009805CA">
        <w:rPr>
          <w:b/>
        </w:rPr>
        <w:t>Consolidation of Allotment</w:t>
      </w:r>
      <w:r>
        <w:rPr>
          <w:b/>
        </w:rPr>
        <w:t>/Easement for Access</w:t>
      </w:r>
    </w:p>
    <w:p w:rsidR="002524D1" w:rsidRDefault="002524D1" w:rsidP="002524D1">
      <w:pPr>
        <w:ind w:left="426"/>
      </w:pPr>
      <w:r>
        <w:t xml:space="preserve"> </w:t>
      </w:r>
    </w:p>
    <w:p w:rsidR="002524D1" w:rsidRDefault="002524D1" w:rsidP="002524D1">
      <w:pPr>
        <w:ind w:left="720"/>
      </w:pPr>
      <w:r>
        <w:t>As the driveway accessing Lot 5 DP 1167855 passes through Lot 1 DP 558320, prior to Council or an accredited certifier issuing any occupation certificate, one of the following measures shall be undertaken:</w:t>
      </w:r>
    </w:p>
    <w:p w:rsidR="002524D1" w:rsidRDefault="002524D1" w:rsidP="002524D1">
      <w:pPr>
        <w:ind w:left="426"/>
      </w:pPr>
    </w:p>
    <w:p w:rsidR="002524D1" w:rsidRDefault="002524D1" w:rsidP="002524D1">
      <w:pPr>
        <w:numPr>
          <w:ilvl w:val="0"/>
          <w:numId w:val="18"/>
        </w:numPr>
        <w:overflowPunct/>
        <w:autoSpaceDE/>
        <w:autoSpaceDN/>
        <w:adjustRightInd/>
        <w:textAlignment w:val="auto"/>
      </w:pPr>
      <w:r>
        <w:t>The applicant shall provide evidence that Lot 5 DP 1167855 and Lot 1 DP 558320 have been consolidated. The registered plan of consolidation as endorsed by the Registrar General shall be submitted to Council for information. Should the allotments be affected by easements, restrictions, or covenants, for which Council is the relevant authority to release, vary or modify, then the plan of consolidation must be endorsed by Council prior to lodgement with Land and Property Information NSW.</w:t>
      </w:r>
    </w:p>
    <w:p w:rsidR="002524D1" w:rsidRDefault="002524D1" w:rsidP="002524D1">
      <w:pPr>
        <w:ind w:left="1080"/>
      </w:pPr>
    </w:p>
    <w:p w:rsidR="002524D1" w:rsidRDefault="002524D1" w:rsidP="002524D1">
      <w:pPr>
        <w:numPr>
          <w:ilvl w:val="0"/>
          <w:numId w:val="18"/>
        </w:numPr>
        <w:overflowPunct/>
        <w:autoSpaceDE/>
        <w:autoSpaceDN/>
        <w:adjustRightInd/>
        <w:textAlignment w:val="auto"/>
      </w:pPr>
      <w:r>
        <w:t>An easement for access burdening Lot 5 DP 1167855 and burdening Lot 1 DP 558320 shall be registered.</w:t>
      </w:r>
    </w:p>
    <w:p w:rsidR="002524D1" w:rsidRDefault="002524D1" w:rsidP="002524D1">
      <w:pPr>
        <w:ind w:left="426"/>
      </w:pPr>
    </w:p>
    <w:p w:rsidR="002524D1" w:rsidRDefault="002524D1" w:rsidP="002524D1">
      <w:pPr>
        <w:overflowPunct/>
        <w:autoSpaceDE/>
        <w:autoSpaceDN/>
        <w:adjustRightInd/>
        <w:jc w:val="left"/>
        <w:textAlignment w:val="auto"/>
        <w:rPr>
          <w:b/>
          <w:bCs/>
          <w:szCs w:val="24"/>
        </w:rPr>
      </w:pPr>
      <w:r>
        <w:rPr>
          <w:b/>
          <w:bCs/>
        </w:rPr>
        <w:t>88.</w:t>
      </w:r>
      <w:r>
        <w:tab/>
      </w:r>
      <w:r w:rsidRPr="008916AC">
        <w:rPr>
          <w:b/>
          <w:bCs/>
        </w:rPr>
        <w:t>Compliance Certificate</w:t>
      </w:r>
    </w:p>
    <w:p w:rsidR="002524D1" w:rsidRDefault="002524D1" w:rsidP="002524D1"/>
    <w:p w:rsidR="002524D1" w:rsidRDefault="002524D1" w:rsidP="002524D1">
      <w:pPr>
        <w:overflowPunct/>
        <w:ind w:left="720"/>
        <w:textAlignment w:val="auto"/>
      </w:pPr>
      <w:r>
        <w:rPr>
          <w:rFonts w:ascii="ArialMT" w:hAnsi="ArialMT" w:cs="ArialMT"/>
          <w:szCs w:val="22"/>
          <w:lang w:eastAsia="en-AU"/>
        </w:rPr>
        <w:t>All the works on public area in relation to the development shall be completed as per the Council approved plans and S138 Roads Act approval. A compliance certificate, approving the works, shall be obtained from Council prior to the principal certifying authority issuing an Occupation certificate.</w:t>
      </w:r>
    </w:p>
    <w:p w:rsidR="002524D1" w:rsidRDefault="002524D1" w:rsidP="002524D1"/>
    <w:p w:rsidR="002524D1" w:rsidRPr="00AE5DDB" w:rsidRDefault="002524D1" w:rsidP="002524D1">
      <w:pPr>
        <w:rPr>
          <w:b/>
          <w:bCs/>
          <w:szCs w:val="22"/>
        </w:rPr>
      </w:pPr>
      <w:r>
        <w:rPr>
          <w:b/>
          <w:bCs/>
        </w:rPr>
        <w:t>89.</w:t>
      </w:r>
      <w:r>
        <w:tab/>
      </w:r>
      <w:r w:rsidRPr="00AE5DDB">
        <w:rPr>
          <w:b/>
          <w:szCs w:val="22"/>
        </w:rPr>
        <w:t xml:space="preserve">Regulated Systems Requirements - </w:t>
      </w:r>
      <w:r w:rsidRPr="00AE5DDB">
        <w:rPr>
          <w:b/>
          <w:bCs/>
          <w:szCs w:val="22"/>
        </w:rPr>
        <w:t xml:space="preserve">Design, Installation, Operation and Inspections </w:t>
      </w:r>
    </w:p>
    <w:p w:rsidR="002524D1" w:rsidRPr="00AE5DDB" w:rsidRDefault="002524D1" w:rsidP="002524D1">
      <w:pPr>
        <w:rPr>
          <w:szCs w:val="22"/>
        </w:rPr>
      </w:pPr>
    </w:p>
    <w:p w:rsidR="002524D1" w:rsidRPr="00AE5DDB" w:rsidRDefault="002524D1" w:rsidP="002524D1">
      <w:pPr>
        <w:pStyle w:val="Default"/>
        <w:ind w:left="720"/>
        <w:jc w:val="both"/>
        <w:rPr>
          <w:sz w:val="22"/>
          <w:szCs w:val="22"/>
        </w:rPr>
      </w:pPr>
      <w:r w:rsidRPr="00AE5DDB">
        <w:rPr>
          <w:sz w:val="22"/>
          <w:szCs w:val="22"/>
        </w:rPr>
        <w:t xml:space="preserve">CONSTRUCTION - Any regulated system/s on the premises must be designed and installed in accordance with the </w:t>
      </w:r>
      <w:r w:rsidRPr="00AE5DDB">
        <w:rPr>
          <w:i/>
          <w:sz w:val="22"/>
          <w:szCs w:val="22"/>
        </w:rPr>
        <w:t>Public Health Act 2010</w:t>
      </w:r>
      <w:r w:rsidRPr="00AE5DDB">
        <w:rPr>
          <w:sz w:val="22"/>
          <w:szCs w:val="22"/>
        </w:rPr>
        <w:t>, Public Health Regulation 2012 and  AS/NZS 3666.1:2011 Air-handling and water systems of buildings—Microbial control—Design, installation and commissioning.</w:t>
      </w:r>
    </w:p>
    <w:p w:rsidR="002524D1" w:rsidRPr="00AE5DDB" w:rsidRDefault="002524D1" w:rsidP="002524D1">
      <w:pPr>
        <w:pStyle w:val="Default"/>
        <w:ind w:left="720"/>
        <w:jc w:val="both"/>
        <w:rPr>
          <w:sz w:val="22"/>
          <w:szCs w:val="22"/>
        </w:rPr>
      </w:pPr>
    </w:p>
    <w:p w:rsidR="002524D1" w:rsidRPr="00AE5DDB" w:rsidRDefault="002524D1" w:rsidP="002524D1">
      <w:pPr>
        <w:ind w:left="709"/>
        <w:rPr>
          <w:szCs w:val="22"/>
        </w:rPr>
      </w:pPr>
      <w:r w:rsidRPr="00AE5DDB">
        <w:rPr>
          <w:szCs w:val="22"/>
        </w:rPr>
        <w:t>The regulated system/s must have appropriate measures to prevent wastewater from the regulated system/s entering the stormwater system. All waste water must enter the sewerage system.</w:t>
      </w:r>
    </w:p>
    <w:p w:rsidR="002524D1" w:rsidRPr="00AE5DDB" w:rsidRDefault="002524D1" w:rsidP="002524D1">
      <w:pPr>
        <w:ind w:left="709"/>
        <w:rPr>
          <w:szCs w:val="22"/>
        </w:rPr>
      </w:pPr>
    </w:p>
    <w:p w:rsidR="002524D1" w:rsidRPr="00AE5DDB" w:rsidRDefault="002524D1" w:rsidP="002524D1">
      <w:pPr>
        <w:pStyle w:val="Default"/>
        <w:ind w:left="720"/>
        <w:jc w:val="both"/>
        <w:rPr>
          <w:sz w:val="22"/>
          <w:szCs w:val="22"/>
        </w:rPr>
      </w:pPr>
      <w:r w:rsidRPr="00AE5DDB">
        <w:rPr>
          <w:sz w:val="22"/>
          <w:szCs w:val="22"/>
        </w:rPr>
        <w:t>A trade waste agreement must be provided in accordance with the local water authority if the regulated system/s discharges more than 500 litres per day. Please contact Sydney Water on 132092 for further information.</w:t>
      </w:r>
    </w:p>
    <w:p w:rsidR="002524D1" w:rsidRPr="00AE5DDB" w:rsidRDefault="002524D1" w:rsidP="002524D1">
      <w:pPr>
        <w:pStyle w:val="Default"/>
        <w:ind w:left="720"/>
        <w:jc w:val="both"/>
        <w:rPr>
          <w:sz w:val="22"/>
          <w:szCs w:val="22"/>
        </w:rPr>
      </w:pPr>
    </w:p>
    <w:p w:rsidR="002524D1" w:rsidRPr="00AE5DDB" w:rsidRDefault="002524D1" w:rsidP="002524D1">
      <w:pPr>
        <w:pStyle w:val="Default"/>
        <w:ind w:left="720"/>
        <w:jc w:val="both"/>
        <w:rPr>
          <w:sz w:val="22"/>
          <w:szCs w:val="22"/>
        </w:rPr>
      </w:pPr>
      <w:r w:rsidRPr="00AE5DDB">
        <w:rPr>
          <w:sz w:val="22"/>
          <w:szCs w:val="22"/>
        </w:rPr>
        <w:t>There must be safe and easy access to a regulated system/s for the purpose of cleaning, inspection and maintenance. Safe access must comply with Section 2.1.2 of AS/NZS 3666.1:2011 Air-handling and water systems of buildings—Microbial control—Design, installation and commissioning.</w:t>
      </w:r>
    </w:p>
    <w:p w:rsidR="002524D1" w:rsidRPr="00AE5DDB" w:rsidRDefault="002524D1" w:rsidP="002524D1">
      <w:pPr>
        <w:pStyle w:val="Default"/>
        <w:ind w:left="720"/>
        <w:jc w:val="both"/>
        <w:rPr>
          <w:sz w:val="22"/>
          <w:szCs w:val="22"/>
        </w:rPr>
      </w:pPr>
    </w:p>
    <w:p w:rsidR="002524D1" w:rsidRPr="00AE5DDB" w:rsidRDefault="002524D1" w:rsidP="002524D1">
      <w:pPr>
        <w:pStyle w:val="Default"/>
        <w:ind w:left="720"/>
        <w:jc w:val="both"/>
        <w:rPr>
          <w:sz w:val="22"/>
          <w:szCs w:val="22"/>
        </w:rPr>
      </w:pPr>
      <w:r w:rsidRPr="00AE5DDB">
        <w:rPr>
          <w:sz w:val="22"/>
          <w:szCs w:val="22"/>
        </w:rPr>
        <w:t xml:space="preserve">Provide a compliance certificate to certify that the regulated system/s is constructed and installed in accordance with </w:t>
      </w:r>
      <w:r w:rsidRPr="00AE5DDB">
        <w:rPr>
          <w:i/>
          <w:sz w:val="22"/>
          <w:szCs w:val="22"/>
        </w:rPr>
        <w:t>Public Health Act 2010</w:t>
      </w:r>
      <w:r w:rsidRPr="00AE5DDB">
        <w:rPr>
          <w:sz w:val="22"/>
          <w:szCs w:val="22"/>
        </w:rPr>
        <w:t>, Public Health Regulation 2012 and  AS/NZS 3666.1:2011 Air-handling and water systems of buildings—Microbial control—Design, installation and commissioning and Sydney Water Requirements.</w:t>
      </w:r>
    </w:p>
    <w:p w:rsidR="002524D1" w:rsidRPr="00AE5DDB" w:rsidRDefault="002524D1" w:rsidP="002524D1">
      <w:pPr>
        <w:pStyle w:val="Default"/>
        <w:ind w:left="720"/>
        <w:jc w:val="both"/>
        <w:rPr>
          <w:sz w:val="22"/>
          <w:szCs w:val="22"/>
        </w:rPr>
      </w:pPr>
    </w:p>
    <w:p w:rsidR="002524D1" w:rsidRPr="00AE5DDB" w:rsidRDefault="002524D1" w:rsidP="002524D1">
      <w:pPr>
        <w:ind w:left="720"/>
        <w:rPr>
          <w:szCs w:val="22"/>
        </w:rPr>
      </w:pPr>
      <w:r w:rsidRPr="00AE5DDB">
        <w:rPr>
          <w:rFonts w:cs="Arial"/>
          <w:szCs w:val="22"/>
        </w:rPr>
        <w:t xml:space="preserve">OPERATION - Any regulated system on the premises must comply and operate in accordance with the </w:t>
      </w:r>
      <w:r w:rsidRPr="00AE5DDB">
        <w:rPr>
          <w:rFonts w:cs="Arial"/>
          <w:i/>
          <w:szCs w:val="22"/>
        </w:rPr>
        <w:t>Public Health Act 2010</w:t>
      </w:r>
      <w:r w:rsidRPr="00AE5DDB">
        <w:rPr>
          <w:rFonts w:cs="Arial"/>
          <w:szCs w:val="22"/>
        </w:rPr>
        <w:t>, Public Health Regulation 2012.</w:t>
      </w:r>
    </w:p>
    <w:p w:rsidR="002524D1" w:rsidRPr="00AE5DDB" w:rsidRDefault="002524D1" w:rsidP="002524D1">
      <w:pPr>
        <w:ind w:left="1440"/>
        <w:rPr>
          <w:szCs w:val="22"/>
        </w:rPr>
      </w:pPr>
    </w:p>
    <w:p w:rsidR="002524D1" w:rsidRPr="00AE5DDB" w:rsidRDefault="002524D1" w:rsidP="002524D1">
      <w:pPr>
        <w:ind w:left="720"/>
        <w:rPr>
          <w:szCs w:val="22"/>
        </w:rPr>
      </w:pPr>
      <w:r w:rsidRPr="00AE5DDB">
        <w:rPr>
          <w:szCs w:val="22"/>
        </w:rPr>
        <w:t>INSPECTION - Prior to the release of the occupation certificate, Council’s Environmental Health Officer is to be contacted (Phone 4645 4604) to undertake for an inspection of the premises. An inspection fee will be charged in accordance with Council’s current schedule of fees and charges</w:t>
      </w:r>
    </w:p>
    <w:p w:rsidR="002524D1" w:rsidRPr="00AE5DDB" w:rsidRDefault="002524D1" w:rsidP="002524D1">
      <w:pPr>
        <w:ind w:left="720"/>
        <w:rPr>
          <w:rFonts w:cs="Arial"/>
          <w:szCs w:val="22"/>
          <w:lang w:eastAsia="en-AU"/>
        </w:rPr>
      </w:pPr>
    </w:p>
    <w:p w:rsidR="002524D1" w:rsidRPr="00AE5DDB" w:rsidRDefault="002524D1" w:rsidP="002524D1">
      <w:pPr>
        <w:ind w:left="720"/>
        <w:rPr>
          <w:szCs w:val="22"/>
        </w:rPr>
      </w:pPr>
      <w:r w:rsidRPr="00AE5DDB">
        <w:rPr>
          <w:szCs w:val="22"/>
        </w:rPr>
        <w:lastRenderedPageBreak/>
        <w:t xml:space="preserve">REGISTRATION - The regulated system/s is required to be registered with Council so that regular inspections can be carried out to ensure public health standards are maintained. A business registration form is available on Council’s website which must be completed and submitted to Council prior to the release of the occupation certificate. </w:t>
      </w:r>
    </w:p>
    <w:p w:rsidR="002524D1" w:rsidRPr="00AE5DDB" w:rsidRDefault="002524D1" w:rsidP="002524D1">
      <w:pPr>
        <w:ind w:left="720"/>
        <w:rPr>
          <w:szCs w:val="22"/>
        </w:rPr>
      </w:pPr>
    </w:p>
    <w:p w:rsidR="002524D1" w:rsidRPr="00AE5DDB" w:rsidRDefault="002524D1" w:rsidP="002524D1">
      <w:pPr>
        <w:ind w:left="720"/>
        <w:rPr>
          <w:rFonts w:cs="Arial"/>
          <w:szCs w:val="22"/>
          <w:lang w:val="en"/>
        </w:rPr>
      </w:pPr>
      <w:r w:rsidRPr="00AE5DDB">
        <w:rPr>
          <w:rFonts w:cs="Arial"/>
          <w:szCs w:val="22"/>
          <w:lang w:val="en"/>
        </w:rPr>
        <w:t>ROUTINE INSPECTIONS</w:t>
      </w:r>
      <w:r w:rsidRPr="00AE5DDB">
        <w:rPr>
          <w:rFonts w:cs="Arial"/>
          <w:b/>
          <w:szCs w:val="22"/>
          <w:lang w:val="en"/>
        </w:rPr>
        <w:t xml:space="preserve"> </w:t>
      </w:r>
      <w:r w:rsidRPr="00AE5DDB">
        <w:rPr>
          <w:rFonts w:cs="Arial"/>
          <w:szCs w:val="22"/>
          <w:lang w:val="en"/>
        </w:rPr>
        <w:t>-</w:t>
      </w:r>
      <w:r w:rsidRPr="00AE5DDB">
        <w:rPr>
          <w:rFonts w:cs="Arial"/>
          <w:b/>
          <w:szCs w:val="22"/>
          <w:lang w:val="en"/>
        </w:rPr>
        <w:t xml:space="preserve"> </w:t>
      </w:r>
      <w:r w:rsidRPr="00AE5DDB">
        <w:rPr>
          <w:rFonts w:cs="Arial"/>
          <w:szCs w:val="22"/>
          <w:lang w:val="en"/>
        </w:rPr>
        <w:t xml:space="preserve">Council’s Environmental Health Officers will inspect your regulated system/s on a regular basis. All inspections are unannounced to assess compliance with health and safety requirements. A service charge for each inspection applies and the proprietor of the business will be invoiced a short time after the inspection. </w:t>
      </w:r>
    </w:p>
    <w:p w:rsidR="002524D1" w:rsidRPr="00AE5DDB" w:rsidRDefault="002524D1" w:rsidP="002524D1">
      <w:pPr>
        <w:rPr>
          <w:szCs w:val="22"/>
        </w:rPr>
      </w:pPr>
    </w:p>
    <w:p w:rsidR="002524D1" w:rsidRPr="001A0B54" w:rsidRDefault="002524D1" w:rsidP="002524D1">
      <w:pPr>
        <w:tabs>
          <w:tab w:val="left" w:pos="2160"/>
          <w:tab w:val="left" w:pos="8838"/>
        </w:tabs>
        <w:rPr>
          <w:b/>
          <w:vanish/>
        </w:rPr>
      </w:pPr>
    </w:p>
    <w:p w:rsidR="002524D1" w:rsidRDefault="002524D1" w:rsidP="002524D1">
      <w:pPr>
        <w:rPr>
          <w:b/>
          <w:bCs/>
        </w:rPr>
      </w:pPr>
      <w:r>
        <w:rPr>
          <w:b/>
          <w:bCs/>
        </w:rPr>
        <w:t>ADVISORY NOTES</w:t>
      </w:r>
    </w:p>
    <w:p w:rsidR="002524D1" w:rsidRDefault="002524D1" w:rsidP="002524D1"/>
    <w:p w:rsidR="002524D1" w:rsidRDefault="002524D1" w:rsidP="002524D1">
      <w:r>
        <w:t>The following information is provided for your assistance to ensure compliance with the Environmental Planning and Assessment Act 1979, Environmental Planning and Assessment Regulation 2000, other relevant Council Policy/s and other relevant requirements.  This information does not form part of the conditions of development consent pursuant to Section 4.17 of the Act.</w:t>
      </w:r>
    </w:p>
    <w:p w:rsidR="002524D1" w:rsidRDefault="002524D1" w:rsidP="002524D1"/>
    <w:p w:rsidR="002524D1" w:rsidRDefault="002524D1" w:rsidP="002524D1">
      <w:pPr>
        <w:rPr>
          <w:b/>
          <w:bCs/>
        </w:rPr>
      </w:pPr>
      <w:r>
        <w:rPr>
          <w:b/>
          <w:bCs/>
        </w:rPr>
        <w:t xml:space="preserve">Advice </w:t>
      </w:r>
      <w:r w:rsidRPr="007D30AB">
        <w:rPr>
          <w:b/>
          <w:bCs/>
        </w:rPr>
        <w:t>1.</w:t>
      </w:r>
      <w:r>
        <w:rPr>
          <w:b/>
          <w:bCs/>
        </w:rPr>
        <w:tab/>
        <w:t>Environmental Planning and Assessment Act 1979 Requirements</w:t>
      </w:r>
    </w:p>
    <w:p w:rsidR="002524D1" w:rsidRDefault="002524D1" w:rsidP="002524D1">
      <w:pPr>
        <w:widowControl w:val="0"/>
      </w:pPr>
    </w:p>
    <w:p w:rsidR="002524D1" w:rsidRDefault="002524D1" w:rsidP="002524D1">
      <w:pPr>
        <w:widowControl w:val="0"/>
        <w:rPr>
          <w:rFonts w:cs="Arial"/>
        </w:rPr>
      </w:pPr>
      <w:r>
        <w:rPr>
          <w:rFonts w:cs="Arial"/>
        </w:rPr>
        <w:t>The Environmental Planning and Assessment Act 1979 requires you to:</w:t>
      </w:r>
    </w:p>
    <w:p w:rsidR="002524D1" w:rsidRDefault="002524D1" w:rsidP="002524D1">
      <w:pPr>
        <w:widowControl w:val="0"/>
        <w:rPr>
          <w:rFonts w:cs="Arial"/>
        </w:rPr>
      </w:pPr>
    </w:p>
    <w:p w:rsidR="002524D1" w:rsidRDefault="002524D1" w:rsidP="002524D1">
      <w:pPr>
        <w:widowControl w:val="0"/>
        <w:ind w:left="720" w:hanging="720"/>
        <w:rPr>
          <w:rFonts w:cs="Arial"/>
        </w:rPr>
      </w:pPr>
      <w:r>
        <w:rPr>
          <w:rFonts w:cs="Arial"/>
        </w:rPr>
        <w:t>a.</w:t>
      </w:r>
      <w:r>
        <w:rPr>
          <w:rFonts w:cs="Arial"/>
        </w:rPr>
        <w:tab/>
        <w:t>Obtain a construction certificate prior to the commencement of any works.  Enquiries regarding the issue of a construction certificate can be made to Council’s Customer Service Centre on 4645 4000.</w:t>
      </w:r>
    </w:p>
    <w:p w:rsidR="002524D1" w:rsidRDefault="002524D1" w:rsidP="002524D1">
      <w:pPr>
        <w:widowControl w:val="0"/>
        <w:rPr>
          <w:rFonts w:cs="Arial"/>
        </w:rPr>
      </w:pPr>
    </w:p>
    <w:p w:rsidR="002524D1" w:rsidRDefault="002524D1" w:rsidP="002524D1">
      <w:pPr>
        <w:widowControl w:val="0"/>
        <w:ind w:left="720" w:hanging="720"/>
        <w:rPr>
          <w:rFonts w:cs="Arial"/>
        </w:rPr>
      </w:pPr>
      <w:r>
        <w:rPr>
          <w:rFonts w:cs="Arial"/>
        </w:rPr>
        <w:t>b.</w:t>
      </w:r>
      <w:r>
        <w:rPr>
          <w:rFonts w:cs="Arial"/>
        </w:rPr>
        <w:tab/>
        <w:t xml:space="preserve">Nominate a </w:t>
      </w:r>
      <w:r>
        <w:t xml:space="preserve">Principal Certifier </w:t>
      </w:r>
      <w:r>
        <w:rPr>
          <w:rFonts w:cs="Arial"/>
        </w:rPr>
        <w:t>and notify Council of that appointment prior to the commencement of any works.</w:t>
      </w:r>
    </w:p>
    <w:p w:rsidR="002524D1" w:rsidRDefault="002524D1" w:rsidP="002524D1">
      <w:pPr>
        <w:widowControl w:val="0"/>
        <w:rPr>
          <w:rFonts w:cs="Arial"/>
        </w:rPr>
      </w:pPr>
    </w:p>
    <w:p w:rsidR="002524D1" w:rsidRDefault="002524D1" w:rsidP="002524D1">
      <w:pPr>
        <w:widowControl w:val="0"/>
        <w:ind w:left="720" w:hanging="720"/>
        <w:rPr>
          <w:rFonts w:cs="Arial"/>
        </w:rPr>
      </w:pPr>
      <w:r>
        <w:rPr>
          <w:rFonts w:cs="Arial"/>
        </w:rPr>
        <w:t>c.</w:t>
      </w:r>
      <w:r>
        <w:rPr>
          <w:rFonts w:cs="Arial"/>
        </w:rPr>
        <w:tab/>
        <w:t xml:space="preserve">Give Council at least two </w:t>
      </w:r>
      <w:proofErr w:type="spellStart"/>
      <w:r>
        <w:rPr>
          <w:rFonts w:cs="Arial"/>
        </w:rPr>
        <w:t>days notice</w:t>
      </w:r>
      <w:proofErr w:type="spellEnd"/>
      <w:r>
        <w:rPr>
          <w:rFonts w:cs="Arial"/>
        </w:rPr>
        <w:t xml:space="preserve"> prior to the commencement of any works.</w:t>
      </w:r>
    </w:p>
    <w:p w:rsidR="002524D1" w:rsidRDefault="002524D1" w:rsidP="002524D1">
      <w:pPr>
        <w:widowControl w:val="0"/>
        <w:rPr>
          <w:rFonts w:cs="Arial"/>
        </w:rPr>
      </w:pPr>
    </w:p>
    <w:p w:rsidR="002524D1" w:rsidRDefault="002524D1" w:rsidP="002524D1">
      <w:pPr>
        <w:widowControl w:val="0"/>
        <w:ind w:left="720" w:hanging="720"/>
        <w:rPr>
          <w:rFonts w:cs="Arial"/>
        </w:rPr>
      </w:pPr>
      <w:r>
        <w:rPr>
          <w:rFonts w:cs="Arial"/>
        </w:rPr>
        <w:t>d.</w:t>
      </w:r>
      <w:r>
        <w:rPr>
          <w:rFonts w:cs="Arial"/>
        </w:rPr>
        <w:tab/>
        <w:t>Have mandatory inspections of nominated stages of the construction inspected.</w:t>
      </w:r>
    </w:p>
    <w:p w:rsidR="002524D1" w:rsidRDefault="002524D1" w:rsidP="002524D1">
      <w:pPr>
        <w:widowControl w:val="0"/>
        <w:rPr>
          <w:rFonts w:cs="Arial"/>
        </w:rPr>
      </w:pPr>
    </w:p>
    <w:p w:rsidR="002524D1" w:rsidRDefault="002524D1" w:rsidP="002524D1">
      <w:pPr>
        <w:widowControl w:val="0"/>
        <w:ind w:left="720" w:hanging="720"/>
        <w:rPr>
          <w:rFonts w:cs="Arial"/>
        </w:rPr>
      </w:pPr>
      <w:r>
        <w:rPr>
          <w:rFonts w:cs="Arial"/>
        </w:rPr>
        <w:t>e.</w:t>
      </w:r>
      <w:r>
        <w:rPr>
          <w:rFonts w:cs="Arial"/>
        </w:rPr>
        <w:tab/>
        <w:t>Obtain an occupation certificate before occupying any building or commencing the use of the land.</w:t>
      </w:r>
    </w:p>
    <w:p w:rsidR="002524D1" w:rsidRDefault="002524D1" w:rsidP="002524D1"/>
    <w:p w:rsidR="002524D1" w:rsidRDefault="002524D1" w:rsidP="002524D1">
      <w:pPr>
        <w:rPr>
          <w:rFonts w:cs="Arial"/>
          <w:b/>
          <w:bCs/>
          <w:szCs w:val="22"/>
          <w:lang w:eastAsia="en-AU"/>
        </w:rPr>
      </w:pPr>
      <w:r>
        <w:rPr>
          <w:b/>
          <w:bCs/>
        </w:rPr>
        <w:t xml:space="preserve">Advice </w:t>
      </w:r>
      <w:r w:rsidRPr="007D30AB">
        <w:rPr>
          <w:b/>
          <w:bCs/>
        </w:rPr>
        <w:t>2.</w:t>
      </w:r>
      <w:r>
        <w:rPr>
          <w:b/>
          <w:bCs/>
        </w:rPr>
        <w:tab/>
      </w:r>
      <w:r>
        <w:rPr>
          <w:rFonts w:cs="Arial"/>
          <w:b/>
          <w:bCs/>
          <w:szCs w:val="22"/>
          <w:lang w:eastAsia="en-AU"/>
        </w:rPr>
        <w:t>Provision of Equitable Access</w:t>
      </w:r>
    </w:p>
    <w:p w:rsidR="002524D1" w:rsidRDefault="002524D1" w:rsidP="002524D1">
      <w:pPr>
        <w:rPr>
          <w:rFonts w:cs="Arial"/>
          <w:szCs w:val="22"/>
          <w:lang w:eastAsia="en-AU"/>
        </w:rPr>
      </w:pPr>
    </w:p>
    <w:p w:rsidR="002524D1" w:rsidRDefault="002524D1" w:rsidP="002524D1">
      <w:pPr>
        <w:rPr>
          <w:rFonts w:cs="Arial"/>
          <w:bCs/>
          <w:i/>
          <w:szCs w:val="22"/>
          <w:lang w:eastAsia="en-AU"/>
        </w:rPr>
      </w:pPr>
      <w:r>
        <w:rPr>
          <w:rFonts w:cs="Arial"/>
          <w:szCs w:val="22"/>
          <w:lang w:eastAsia="en-AU"/>
        </w:rPr>
        <w:t xml:space="preserve">Nothing in this consent is to be taken to imply that the development meets the requirements of the </w:t>
      </w:r>
      <w:r>
        <w:rPr>
          <w:rFonts w:cs="Arial"/>
          <w:i/>
          <w:iCs/>
          <w:szCs w:val="22"/>
          <w:lang w:eastAsia="en-AU"/>
        </w:rPr>
        <w:t xml:space="preserve">Disability Discrimination Act 1992 </w:t>
      </w:r>
      <w:r>
        <w:rPr>
          <w:rFonts w:cs="Arial"/>
          <w:szCs w:val="22"/>
          <w:lang w:eastAsia="en-AU"/>
        </w:rPr>
        <w:t xml:space="preserve">(DDA1992) or </w:t>
      </w:r>
      <w:r>
        <w:rPr>
          <w:rFonts w:cs="Arial"/>
          <w:i/>
          <w:iCs/>
          <w:szCs w:val="22"/>
          <w:lang w:eastAsia="en-AU"/>
        </w:rPr>
        <w:t xml:space="preserve">Disability </w:t>
      </w:r>
      <w:r>
        <w:rPr>
          <w:rFonts w:cs="Arial"/>
          <w:bCs/>
          <w:i/>
          <w:szCs w:val="22"/>
          <w:lang w:eastAsia="en-AU"/>
        </w:rPr>
        <w:t xml:space="preserve">(Access to Premises – Buildings) Standards 2010 </w:t>
      </w:r>
      <w:r>
        <w:rPr>
          <w:rFonts w:cs="Arial"/>
          <w:bCs/>
          <w:szCs w:val="22"/>
          <w:lang w:eastAsia="en-AU"/>
        </w:rPr>
        <w:t>(Premises Standards)</w:t>
      </w:r>
      <w:r>
        <w:rPr>
          <w:rFonts w:cs="Arial"/>
          <w:bCs/>
          <w:i/>
          <w:szCs w:val="22"/>
          <w:lang w:eastAsia="en-AU"/>
        </w:rPr>
        <w:t>.</w:t>
      </w:r>
    </w:p>
    <w:p w:rsidR="002524D1" w:rsidRDefault="002524D1" w:rsidP="002524D1">
      <w:pPr>
        <w:rPr>
          <w:rFonts w:cs="Arial"/>
          <w:bCs/>
          <w:i/>
          <w:szCs w:val="22"/>
          <w:lang w:eastAsia="en-AU"/>
        </w:rPr>
      </w:pPr>
    </w:p>
    <w:p w:rsidR="002524D1" w:rsidRDefault="002524D1" w:rsidP="002524D1">
      <w:pPr>
        <w:rPr>
          <w:rFonts w:cs="Arial"/>
          <w:szCs w:val="22"/>
          <w:lang w:eastAsia="en-AU"/>
        </w:rPr>
      </w:pPr>
      <w:r>
        <w:rPr>
          <w:rFonts w:cs="Arial"/>
          <w:szCs w:val="22"/>
          <w:lang w:eastAsia="en-AU"/>
        </w:rPr>
        <w:t xml:space="preserve">Where a Construction Certificate is required for the approved works, due regard is to be given to the requirements of the </w:t>
      </w:r>
      <w:r>
        <w:rPr>
          <w:rFonts w:cs="Arial"/>
          <w:i/>
          <w:iCs/>
          <w:szCs w:val="22"/>
          <w:lang w:eastAsia="en-AU"/>
        </w:rPr>
        <w:t xml:space="preserve">Building Code of Australia </w:t>
      </w:r>
      <w:r>
        <w:rPr>
          <w:rFonts w:cs="Arial"/>
          <w:szCs w:val="22"/>
          <w:lang w:eastAsia="en-AU"/>
        </w:rPr>
        <w:t xml:space="preserve">(BCA) &amp; the </w:t>
      </w:r>
      <w:r>
        <w:rPr>
          <w:rFonts w:cs="Arial"/>
          <w:bCs/>
          <w:szCs w:val="22"/>
          <w:lang w:eastAsia="en-AU"/>
        </w:rPr>
        <w:t>Premises Standards</w:t>
      </w:r>
      <w:r>
        <w:rPr>
          <w:rFonts w:cs="Arial"/>
          <w:bCs/>
          <w:i/>
          <w:szCs w:val="22"/>
          <w:lang w:eastAsia="en-AU"/>
        </w:rPr>
        <w:t>.</w:t>
      </w:r>
      <w:r>
        <w:rPr>
          <w:rFonts w:cs="Arial"/>
          <w:i/>
          <w:iCs/>
          <w:szCs w:val="22"/>
          <w:lang w:eastAsia="en-AU"/>
        </w:rPr>
        <w:t xml:space="preserve"> </w:t>
      </w:r>
      <w:r>
        <w:rPr>
          <w:rFonts w:cs="Arial"/>
          <w:szCs w:val="22"/>
          <w:lang w:eastAsia="en-AU"/>
        </w:rPr>
        <w:t>In this regard it is the sole responsibility of the certifier, building developer and building manager to ensure compliance with the Premises Standards.</w:t>
      </w:r>
    </w:p>
    <w:p w:rsidR="002524D1" w:rsidRDefault="002524D1" w:rsidP="002524D1">
      <w:pPr>
        <w:rPr>
          <w:rFonts w:cs="Arial"/>
          <w:szCs w:val="22"/>
          <w:lang w:eastAsia="en-AU"/>
        </w:rPr>
      </w:pPr>
    </w:p>
    <w:p w:rsidR="002524D1" w:rsidRDefault="002524D1" w:rsidP="002524D1">
      <w:pPr>
        <w:rPr>
          <w:rFonts w:cs="Arial"/>
          <w:b/>
          <w:bCs/>
          <w:szCs w:val="22"/>
          <w:lang w:eastAsia="en-AU"/>
        </w:rPr>
      </w:pPr>
      <w:r>
        <w:rPr>
          <w:rFonts w:cs="Arial"/>
          <w:szCs w:val="22"/>
          <w:lang w:eastAsia="en-AU"/>
        </w:rPr>
        <w:t>Where no building works are proposed and a Construction Certificate is not required, it is the sole responsibility of the applicant and building owner to ensure compliance with the DDA1992.</w:t>
      </w:r>
      <w:r>
        <w:rPr>
          <w:rFonts w:cs="Arial"/>
          <w:b/>
          <w:bCs/>
          <w:szCs w:val="22"/>
          <w:lang w:eastAsia="en-AU"/>
        </w:rPr>
        <w:t xml:space="preserve"> </w:t>
      </w:r>
    </w:p>
    <w:p w:rsidR="002524D1" w:rsidRDefault="002524D1" w:rsidP="002524D1"/>
    <w:p w:rsidR="002524D1" w:rsidRDefault="002524D1" w:rsidP="002524D1">
      <w:pPr>
        <w:rPr>
          <w:b/>
          <w:bCs/>
        </w:rPr>
      </w:pPr>
      <w:r>
        <w:rPr>
          <w:b/>
          <w:bCs/>
        </w:rPr>
        <w:t xml:space="preserve">Advice </w:t>
      </w:r>
      <w:r w:rsidRPr="007D30AB">
        <w:rPr>
          <w:b/>
          <w:bCs/>
        </w:rPr>
        <w:t>3.</w:t>
      </w:r>
      <w:r>
        <w:rPr>
          <w:b/>
          <w:bCs/>
        </w:rPr>
        <w:tab/>
        <w:t>Covenants</w:t>
      </w:r>
    </w:p>
    <w:p w:rsidR="002524D1" w:rsidRDefault="002524D1" w:rsidP="002524D1"/>
    <w:p w:rsidR="002524D1" w:rsidRDefault="002524D1" w:rsidP="002524D1">
      <w:r>
        <w:rPr>
          <w:rFonts w:cs="Arial"/>
        </w:rPr>
        <w:t>The land upon which the subject building is to be constructed may be affected by restrictive covenants.  Council issues this approval without enquiry as to whether any restrictive covenant affecting the land would be breached by the construction of the building, the subject of this permit.  Persons to whom this permit is issued must rely on their own enquiries as to whether or not the building breaches any such covenant.</w:t>
      </w:r>
    </w:p>
    <w:p w:rsidR="002524D1" w:rsidRDefault="002524D1" w:rsidP="002524D1"/>
    <w:p w:rsidR="002524D1" w:rsidRDefault="002524D1" w:rsidP="002524D1">
      <w:pPr>
        <w:rPr>
          <w:b/>
          <w:bCs/>
        </w:rPr>
      </w:pPr>
      <w:r>
        <w:rPr>
          <w:b/>
          <w:bCs/>
        </w:rPr>
        <w:t xml:space="preserve">Advice </w:t>
      </w:r>
      <w:r w:rsidRPr="007D30AB">
        <w:rPr>
          <w:b/>
          <w:bCs/>
        </w:rPr>
        <w:t>4.</w:t>
      </w:r>
      <w:r>
        <w:rPr>
          <w:b/>
          <w:bCs/>
        </w:rPr>
        <w:tab/>
        <w:t>Inspection within Public Areas</w:t>
      </w:r>
    </w:p>
    <w:p w:rsidR="002524D1" w:rsidRDefault="002524D1" w:rsidP="002524D1"/>
    <w:p w:rsidR="002524D1" w:rsidRDefault="002524D1" w:rsidP="002524D1">
      <w:pPr>
        <w:rPr>
          <w:color w:val="000000"/>
        </w:rPr>
      </w:pPr>
      <w:r>
        <w:rPr>
          <w:color w:val="000000"/>
        </w:rPr>
        <w:lastRenderedPageBreak/>
        <w:t>All works within public areas are required to be inspected at all stages of construction and approved by Council prior to the principal certifying authority releasing the Occupation Certificate.</w:t>
      </w:r>
    </w:p>
    <w:p w:rsidR="002524D1" w:rsidRDefault="002524D1" w:rsidP="002524D1"/>
    <w:p w:rsidR="002524D1" w:rsidRDefault="002524D1" w:rsidP="002524D1">
      <w:pPr>
        <w:rPr>
          <w:b/>
          <w:bCs/>
        </w:rPr>
      </w:pPr>
      <w:r>
        <w:rPr>
          <w:b/>
          <w:bCs/>
        </w:rPr>
        <w:t xml:space="preserve">Advice </w:t>
      </w:r>
      <w:r w:rsidRPr="007D30AB">
        <w:rPr>
          <w:b/>
          <w:bCs/>
        </w:rPr>
        <w:t>5.</w:t>
      </w:r>
      <w:r>
        <w:rPr>
          <w:b/>
          <w:bCs/>
        </w:rPr>
        <w:tab/>
        <w:t>Adjustment to Public Utilities</w:t>
      </w:r>
    </w:p>
    <w:p w:rsidR="002524D1" w:rsidRDefault="002524D1" w:rsidP="002524D1">
      <w:pPr>
        <w:ind w:left="720"/>
      </w:pPr>
    </w:p>
    <w:p w:rsidR="002524D1" w:rsidRDefault="002524D1" w:rsidP="002524D1">
      <w:r>
        <w:rPr>
          <w:rFonts w:cs="Arial"/>
        </w:rPr>
        <w:t>Adjustment to any public utilities necessitated by the development are required to be completed prior to the issue of Occupation Certificate and in accordance with the requirements of the relevant Authority.  Any costs associated with these adjustments are to be borne by the applicant.</w:t>
      </w:r>
    </w:p>
    <w:p w:rsidR="002524D1" w:rsidRDefault="002524D1" w:rsidP="002524D1"/>
    <w:p w:rsidR="002524D1" w:rsidRDefault="002524D1" w:rsidP="002524D1">
      <w:pPr>
        <w:rPr>
          <w:b/>
          <w:bCs/>
        </w:rPr>
      </w:pPr>
      <w:r>
        <w:rPr>
          <w:b/>
          <w:bCs/>
        </w:rPr>
        <w:t xml:space="preserve">Advice </w:t>
      </w:r>
      <w:r w:rsidRPr="007D30AB">
        <w:rPr>
          <w:b/>
          <w:bCs/>
        </w:rPr>
        <w:t>6.</w:t>
      </w:r>
      <w:r>
        <w:rPr>
          <w:b/>
          <w:bCs/>
        </w:rPr>
        <w:tab/>
        <w:t>Salinity</w:t>
      </w:r>
    </w:p>
    <w:p w:rsidR="002524D1" w:rsidRDefault="002524D1" w:rsidP="002524D1"/>
    <w:p w:rsidR="002524D1" w:rsidRDefault="002524D1" w:rsidP="002524D1">
      <w:r>
        <w:t xml:space="preserve">Please note that Campbelltown is an area of known salinity potential.  As such any salinity issues should be addressed as part of the construction certificate application. Further information regarding salinity management is available within </w:t>
      </w:r>
      <w:r>
        <w:rPr>
          <w:i/>
          <w:iCs/>
        </w:rPr>
        <w:t>Campbelltown (Sustainable City) DCP - Volumes 1 and 3 (as amended)</w:t>
      </w:r>
      <w:r>
        <w:t xml:space="preserve">. </w:t>
      </w:r>
    </w:p>
    <w:p w:rsidR="002524D1" w:rsidRDefault="002524D1" w:rsidP="002524D1"/>
    <w:p w:rsidR="002524D1" w:rsidRDefault="002524D1" w:rsidP="002524D1">
      <w:pPr>
        <w:rPr>
          <w:b/>
          <w:bCs/>
          <w:lang w:val="en-US"/>
        </w:rPr>
      </w:pPr>
      <w:r>
        <w:rPr>
          <w:b/>
          <w:bCs/>
        </w:rPr>
        <w:t xml:space="preserve">Advice </w:t>
      </w:r>
      <w:r w:rsidRPr="007D30AB">
        <w:rPr>
          <w:b/>
          <w:bCs/>
        </w:rPr>
        <w:t>7.</w:t>
      </w:r>
      <w:r>
        <w:rPr>
          <w:b/>
          <w:bCs/>
        </w:rPr>
        <w:tab/>
      </w:r>
      <w:r>
        <w:rPr>
          <w:b/>
          <w:bCs/>
          <w:lang w:val="en-US"/>
        </w:rPr>
        <w:t>Asbestos Warning</w:t>
      </w:r>
    </w:p>
    <w:p w:rsidR="002524D1" w:rsidRDefault="002524D1" w:rsidP="002524D1">
      <w:pPr>
        <w:rPr>
          <w:b/>
          <w:bCs/>
          <w:lang w:val="en-US"/>
        </w:rPr>
      </w:pPr>
    </w:p>
    <w:p w:rsidR="002524D1" w:rsidRDefault="002524D1" w:rsidP="002524D1">
      <w:pPr>
        <w:rPr>
          <w:lang w:val="en-US"/>
        </w:rPr>
      </w:pPr>
      <w:r>
        <w:rPr>
          <w:lang w:val="en-US"/>
        </w:rPr>
        <w:t>Should asbestos or asbestos products be encountered during construction or demolition works you are advised to seek advice and information prior to disturbing the material. It is recommended that a contractor holding an asbestos-handling permit (issued by Work Cover NSW), be engaged to manage the proper disposal and handling of the material. Further information regarding the safe handling and removal of asbestos can be found at:</w:t>
      </w:r>
    </w:p>
    <w:p w:rsidR="002524D1" w:rsidRDefault="002524D1" w:rsidP="002524D1">
      <w:pPr>
        <w:rPr>
          <w:lang w:val="en-US"/>
        </w:rPr>
      </w:pPr>
    </w:p>
    <w:p w:rsidR="002524D1" w:rsidRDefault="002524D1" w:rsidP="002524D1">
      <w:pPr>
        <w:ind w:left="540"/>
        <w:rPr>
          <w:lang w:val="en-US"/>
        </w:rPr>
      </w:pPr>
      <w:r w:rsidRPr="007D30AB">
        <w:rPr>
          <w:lang w:val="en-US"/>
        </w:rPr>
        <w:t>www.environment.nsw.gov.au</w:t>
      </w:r>
    </w:p>
    <w:p w:rsidR="002524D1" w:rsidRDefault="002524D1" w:rsidP="002524D1">
      <w:pPr>
        <w:ind w:left="540"/>
        <w:rPr>
          <w:lang w:val="en-US"/>
        </w:rPr>
      </w:pPr>
      <w:r w:rsidRPr="007D30AB">
        <w:rPr>
          <w:lang w:val="en-US"/>
        </w:rPr>
        <w:t>www.nsw.gov.au/fibro</w:t>
      </w:r>
    </w:p>
    <w:p w:rsidR="002524D1" w:rsidRDefault="002524D1" w:rsidP="002524D1">
      <w:pPr>
        <w:ind w:left="540"/>
        <w:rPr>
          <w:lang w:val="en-US"/>
        </w:rPr>
      </w:pPr>
      <w:r w:rsidRPr="007D30AB">
        <w:rPr>
          <w:lang w:val="en-US"/>
        </w:rPr>
        <w:t>www.adfa.org.au</w:t>
      </w:r>
    </w:p>
    <w:p w:rsidR="002524D1" w:rsidRDefault="002524D1" w:rsidP="002524D1">
      <w:pPr>
        <w:ind w:left="540"/>
        <w:rPr>
          <w:lang w:val="en-US"/>
        </w:rPr>
      </w:pPr>
      <w:r w:rsidRPr="007D30AB">
        <w:rPr>
          <w:lang w:val="en-US"/>
        </w:rPr>
        <w:t>www.workcover.nsw.gov.au</w:t>
      </w:r>
    </w:p>
    <w:p w:rsidR="002524D1" w:rsidRDefault="002524D1" w:rsidP="002524D1">
      <w:pPr>
        <w:rPr>
          <w:lang w:val="en-US"/>
        </w:rPr>
      </w:pPr>
    </w:p>
    <w:p w:rsidR="002524D1" w:rsidRDefault="002524D1" w:rsidP="002524D1">
      <w:pPr>
        <w:rPr>
          <w:lang w:val="en-US"/>
        </w:rPr>
      </w:pPr>
      <w:r>
        <w:rPr>
          <w:lang w:val="en-US"/>
        </w:rPr>
        <w:t>Alternatively, call Work Cover Asbestos and Demolition Team on 8260 5885.</w:t>
      </w:r>
    </w:p>
    <w:p w:rsidR="002524D1" w:rsidRDefault="002524D1" w:rsidP="002524D1">
      <w:pPr>
        <w:rPr>
          <w:lang w:val="en-US"/>
        </w:rPr>
      </w:pPr>
    </w:p>
    <w:p w:rsidR="002524D1" w:rsidRDefault="002524D1" w:rsidP="002524D1">
      <w:pPr>
        <w:rPr>
          <w:b/>
          <w:bCs/>
        </w:rPr>
      </w:pPr>
      <w:r>
        <w:rPr>
          <w:b/>
          <w:bCs/>
        </w:rPr>
        <w:t xml:space="preserve">Advice </w:t>
      </w:r>
      <w:r w:rsidRPr="007D30AB">
        <w:rPr>
          <w:b/>
          <w:bCs/>
        </w:rPr>
        <w:t>8.</w:t>
      </w:r>
      <w:r>
        <w:rPr>
          <w:b/>
          <w:bCs/>
        </w:rPr>
        <w:tab/>
        <w:t xml:space="preserve">Smoke Free Environment Act </w:t>
      </w:r>
    </w:p>
    <w:p w:rsidR="002524D1" w:rsidRDefault="002524D1" w:rsidP="002524D1"/>
    <w:p w:rsidR="002524D1" w:rsidRDefault="002524D1" w:rsidP="002524D1">
      <w:pPr>
        <w:rPr>
          <w:rFonts w:cs="Arial"/>
          <w:szCs w:val="22"/>
          <w:lang w:val="en-US"/>
        </w:rPr>
      </w:pPr>
      <w:r>
        <w:rPr>
          <w:rFonts w:cs="Arial"/>
          <w:szCs w:val="22"/>
          <w:lang w:val="en-US"/>
        </w:rPr>
        <w:t xml:space="preserve">Nothing in this consent is to be taken to imply that the development meets the requirements of the </w:t>
      </w:r>
      <w:r>
        <w:rPr>
          <w:rFonts w:cs="Arial"/>
          <w:i/>
          <w:iCs/>
          <w:szCs w:val="22"/>
          <w:lang w:val="en-US"/>
        </w:rPr>
        <w:t>Smoke Free Environment Act</w:t>
      </w:r>
      <w:r>
        <w:rPr>
          <w:rFonts w:cs="Arial"/>
          <w:szCs w:val="22"/>
          <w:lang w:val="en-US"/>
        </w:rPr>
        <w:t xml:space="preserve"> 2000 (SFEA2000) or the </w:t>
      </w:r>
      <w:r>
        <w:rPr>
          <w:rFonts w:cs="Arial"/>
          <w:i/>
          <w:iCs/>
          <w:szCs w:val="22"/>
          <w:lang w:val="en-US"/>
        </w:rPr>
        <w:t>Smoke Free Environment Regulations</w:t>
      </w:r>
      <w:r>
        <w:rPr>
          <w:rFonts w:cs="Arial"/>
          <w:szCs w:val="22"/>
          <w:lang w:val="en-US"/>
        </w:rPr>
        <w:t xml:space="preserve"> 2007 (SFER2007). In the event that the occupier wishes to facilitate smoking within any enclosed public place of the premises (in accordance with clause 6 of the SFER2007), the occupier must first contact NSW Department of Health to ensure that the design and construction of the area proposed to facilitate smoking fully complies with the requirements of the SFEA2000 and the SFER2007.</w:t>
      </w:r>
    </w:p>
    <w:p w:rsidR="002524D1" w:rsidRDefault="002524D1" w:rsidP="002524D1"/>
    <w:p w:rsidR="002524D1" w:rsidRDefault="002524D1" w:rsidP="002524D1">
      <w:pPr>
        <w:rPr>
          <w:b/>
          <w:bCs/>
        </w:rPr>
      </w:pPr>
      <w:r>
        <w:rPr>
          <w:b/>
          <w:bCs/>
        </w:rPr>
        <w:t xml:space="preserve">Advice </w:t>
      </w:r>
      <w:r w:rsidRPr="007D30AB">
        <w:rPr>
          <w:b/>
          <w:bCs/>
        </w:rPr>
        <w:t>9.</w:t>
      </w:r>
      <w:r>
        <w:rPr>
          <w:b/>
          <w:bCs/>
        </w:rPr>
        <w:tab/>
        <w:t>Bonds and Bank Guarantees</w:t>
      </w:r>
    </w:p>
    <w:p w:rsidR="002524D1" w:rsidRDefault="002524D1" w:rsidP="002524D1">
      <w:r>
        <w:t xml:space="preserve"> </w:t>
      </w:r>
    </w:p>
    <w:p w:rsidR="002524D1" w:rsidRDefault="002524D1" w:rsidP="002524D1">
      <w:r>
        <w:t>All bonds are to be provided in the form of written Bank Guarantee from an Australian Banking Institution. Bonds will not be accepted in any other form or from any other institution.</w:t>
      </w:r>
    </w:p>
    <w:p w:rsidR="002524D1" w:rsidRDefault="002524D1" w:rsidP="002524D1"/>
    <w:p w:rsidR="002524D1" w:rsidRPr="00537C31" w:rsidRDefault="002524D1" w:rsidP="002524D1">
      <w:pPr>
        <w:rPr>
          <w:b/>
        </w:rPr>
      </w:pPr>
      <w:r>
        <w:rPr>
          <w:b/>
          <w:bCs/>
        </w:rPr>
        <w:t xml:space="preserve">Advice </w:t>
      </w:r>
      <w:r w:rsidRPr="007D30AB">
        <w:rPr>
          <w:b/>
          <w:bCs/>
        </w:rPr>
        <w:t>10.</w:t>
      </w:r>
      <w:r>
        <w:rPr>
          <w:b/>
          <w:bCs/>
        </w:rPr>
        <w:tab/>
      </w:r>
      <w:r w:rsidRPr="00537C31">
        <w:rPr>
          <w:b/>
        </w:rPr>
        <w:t xml:space="preserve">Dial before you </w:t>
      </w:r>
      <w:proofErr w:type="gramStart"/>
      <w:r>
        <w:rPr>
          <w:b/>
        </w:rPr>
        <w:t>Di</w:t>
      </w:r>
      <w:r w:rsidRPr="00537C31">
        <w:rPr>
          <w:b/>
        </w:rPr>
        <w:t>g</w:t>
      </w:r>
      <w:proofErr w:type="gramEnd"/>
    </w:p>
    <w:p w:rsidR="002524D1" w:rsidRDefault="002524D1" w:rsidP="002524D1"/>
    <w:p w:rsidR="002524D1" w:rsidRDefault="002524D1" w:rsidP="002524D1">
      <w:r w:rsidRPr="00537C31">
        <w:t>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2524D1" w:rsidRPr="00537C31" w:rsidRDefault="002524D1" w:rsidP="002524D1"/>
    <w:p w:rsidR="002524D1" w:rsidRPr="00761A87" w:rsidRDefault="002524D1" w:rsidP="002524D1">
      <w:pPr>
        <w:rPr>
          <w:b/>
        </w:rPr>
      </w:pPr>
      <w:r>
        <w:rPr>
          <w:b/>
          <w:bCs/>
        </w:rPr>
        <w:t xml:space="preserve">Advice </w:t>
      </w:r>
      <w:r w:rsidRPr="007D30AB">
        <w:rPr>
          <w:b/>
          <w:bCs/>
        </w:rPr>
        <w:t>11.</w:t>
      </w:r>
      <w:r>
        <w:rPr>
          <w:b/>
          <w:bCs/>
        </w:rPr>
        <w:tab/>
      </w:r>
      <w:r w:rsidRPr="00761A87">
        <w:rPr>
          <w:b/>
        </w:rPr>
        <w:t>Telecommunications Act 1997 (Commonwealth)</w:t>
      </w:r>
    </w:p>
    <w:p w:rsidR="002524D1" w:rsidRDefault="002524D1" w:rsidP="002524D1"/>
    <w:p w:rsidR="002524D1" w:rsidRDefault="002524D1" w:rsidP="002524D1">
      <w:r>
        <w:lastRenderedPageBreak/>
        <w:t>Telstra (and its authorised contractors) are the only companies that are permitted to conduct works on Telstra’s network and assets. Any persons interfering with a facility or installation owned by Telstra is committing an offence under the Criminal Code Act 1995 (</w:t>
      </w:r>
      <w:proofErr w:type="spellStart"/>
      <w:r>
        <w:t>Cth</w:t>
      </w:r>
      <w:proofErr w:type="spellEnd"/>
      <w:r>
        <w:t>) and is liable for prosecution.</w:t>
      </w:r>
    </w:p>
    <w:p w:rsidR="002524D1" w:rsidRDefault="002524D1" w:rsidP="002524D1"/>
    <w:p w:rsidR="002524D1" w:rsidRDefault="002524D1" w:rsidP="002524D1">
      <w: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2524D1" w:rsidRDefault="002524D1" w:rsidP="002524D1"/>
    <w:p w:rsidR="002524D1" w:rsidRPr="008A6832" w:rsidRDefault="002524D1" w:rsidP="002524D1">
      <w:pPr>
        <w:tabs>
          <w:tab w:val="left" w:pos="2160"/>
        </w:tabs>
        <w:rPr>
          <w:b/>
          <w:vanish/>
        </w:rPr>
      </w:pPr>
    </w:p>
    <w:p w:rsidR="002524D1" w:rsidRDefault="002524D1" w:rsidP="002524D1">
      <w:pPr>
        <w:rPr>
          <w:vanish/>
        </w:rPr>
      </w:pPr>
    </w:p>
    <w:p w:rsidR="002524D1" w:rsidRDefault="002524D1" w:rsidP="002524D1">
      <w:pPr>
        <w:jc w:val="center"/>
        <w:rPr>
          <w:b/>
          <w:bCs/>
        </w:rPr>
      </w:pPr>
      <w:r>
        <w:rPr>
          <w:b/>
          <w:bCs/>
        </w:rPr>
        <w:t>END OF CONDITIONS</w:t>
      </w:r>
    </w:p>
    <w:p w:rsidR="002524D1" w:rsidRDefault="002524D1" w:rsidP="002524D1">
      <w:pPr>
        <w:jc w:val="center"/>
        <w:rPr>
          <w:b/>
          <w:bCs/>
        </w:rPr>
      </w:pPr>
    </w:p>
    <w:p w:rsidR="002524D1" w:rsidRPr="00902759" w:rsidRDefault="002524D1" w:rsidP="002524D1">
      <w:pPr>
        <w:jc w:val="center"/>
        <w:rPr>
          <w:bCs/>
        </w:rPr>
      </w:pPr>
    </w:p>
    <w:p w:rsidR="002524D1" w:rsidRDefault="002524D1" w:rsidP="002524D1">
      <w:pPr>
        <w:rPr>
          <w:bCs/>
        </w:rPr>
        <w:sectPr w:rsidR="002524D1" w:rsidSect="00A80F44">
          <w:headerReference w:type="even" r:id="rId7"/>
          <w:headerReference w:type="default" r:id="rId8"/>
          <w:footerReference w:type="even" r:id="rId9"/>
          <w:footerReference w:type="default" r:id="rId10"/>
          <w:headerReference w:type="first" r:id="rId11"/>
          <w:footerReference w:type="first" r:id="rId12"/>
          <w:pgSz w:w="11909" w:h="16834" w:code="9"/>
          <w:pgMar w:top="431" w:right="1077" w:bottom="346" w:left="1077" w:header="431" w:footer="346" w:gutter="0"/>
          <w:paperSrc w:first="1" w:other="1"/>
          <w:pgNumType w:start="1"/>
          <w:cols w:space="720"/>
        </w:sectPr>
      </w:pPr>
    </w:p>
    <w:p w:rsidR="002524D1" w:rsidRPr="00902759" w:rsidRDefault="002524D1" w:rsidP="002524D1">
      <w:pPr>
        <w:rPr>
          <w:bCs/>
        </w:rPr>
      </w:pPr>
    </w:p>
    <w:p w:rsidR="00987768" w:rsidRDefault="00987768"/>
    <w:sectPr w:rsidR="00987768" w:rsidSect="00A80F44">
      <w:footerReference w:type="default" r:id="rId13"/>
      <w:type w:val="continuous"/>
      <w:pgSz w:w="11909" w:h="16834" w:code="9"/>
      <w:pgMar w:top="431" w:right="1077" w:bottom="346" w:left="1077" w:header="431" w:footer="346"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F44" w:rsidRDefault="00A80F44">
      <w:r>
        <w:separator/>
      </w:r>
    </w:p>
  </w:endnote>
  <w:endnote w:type="continuationSeparator" w:id="0">
    <w:p w:rsidR="00A80F44" w:rsidRDefault="00A8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pitch w:val="variable"/>
    <w:sig w:usb0="00003A87" w:usb1="00000000" w:usb2="00000000" w:usb3="00000000" w:csb0="000000FF" w:csb1="00000000"/>
  </w:font>
  <w:font w:name="Arial Unicode MS">
    <w:panose1 w:val="020B0604020202020204"/>
    <w:charset w:val="00"/>
    <w:family w:val="roman"/>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tabs>
        <w:tab w:val="right" w:pos="10206"/>
      </w:tabs>
      <w:spacing w:after="240" w:line="240" w:lineRule="atLeast"/>
      <w:rPr>
        <w:b/>
        <w:bCs/>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tabs>
        <w:tab w:val="right" w:pos="10206"/>
      </w:tabs>
      <w:spacing w:after="240" w:line="240" w:lineRule="atLeast"/>
      <w:rPr>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F44" w:rsidRDefault="00A80F44">
      <w:r>
        <w:separator/>
      </w:r>
    </w:p>
  </w:footnote>
  <w:footnote w:type="continuationSeparator" w:id="0">
    <w:p w:rsidR="00A80F44" w:rsidRDefault="00A80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pStyle w:val="Header"/>
    </w:pPr>
    <w:r>
      <w:rPr>
        <w:noProof/>
        <w:lang w:eastAsia="en-AU"/>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5524500" cy="2209800"/>
              <wp:effectExtent l="0" t="0" r="0" b="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5524500" cy="2209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A80F44" w:rsidRDefault="00A80F44" w:rsidP="002524D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435pt;height:174pt;rotation:-45;z-index:2516602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" filled="f" stroked="f">
              <v:stroke joinstyle="round"/>
              <o:lock v:ext="edit" aspectratio="t" shapetype="t"/>
              <v:textbox style="mso-fit-shape-to-text:t">
                <w:txbxContent>
                  <w:p w:rsidR="00A80F44" w:rsidRDefault="00A80F44" w:rsidP="002524D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page" anchory="page"/>
            </v:shape>
          </w:pict>
        </mc:Fallback>
      </mc:AlternateContent>
    </w:r>
    <w:r>
      <w:rPr>
        <w:noProof/>
        <w:lang w:eastAsia="en-AU"/>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5524500" cy="2209800"/>
              <wp:effectExtent l="0" t="0" r="0" b="0"/>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5524500" cy="2209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A80F44" w:rsidRDefault="00A80F44" w:rsidP="002524D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0;margin-top:0;width:435pt;height:174pt;rotation:-45;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" filled="f" stroked="f">
              <v:stroke joinstyle="round"/>
              <o:lock v:ext="edit" aspectratio="t" shapetype="t"/>
              <v:textbox style="mso-fit-shape-to-text:t">
                <w:txbxContent>
                  <w:p w:rsidR="00A80F44" w:rsidRDefault="00A80F44" w:rsidP="002524D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44" w:rsidRDefault="00A80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32437EC"/>
    <w:multiLevelType w:val="hybridMultilevel"/>
    <w:tmpl w:val="2796FD80"/>
    <w:lvl w:ilvl="0" w:tplc="D4962726">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068F476B"/>
    <w:multiLevelType w:val="hybridMultilevel"/>
    <w:tmpl w:val="D592F9AE"/>
    <w:lvl w:ilvl="0" w:tplc="4C4A067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1">
    <w:nsid w:val="07EA5EF4"/>
    <w:multiLevelType w:val="hybridMultilevel"/>
    <w:tmpl w:val="2312F6D6"/>
    <w:lvl w:ilvl="0" w:tplc="487E81D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1">
    <w:nsid w:val="0C1C4632"/>
    <w:multiLevelType w:val="hybridMultilevel"/>
    <w:tmpl w:val="6C661048"/>
    <w:lvl w:ilvl="0" w:tplc="E476077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1">
    <w:nsid w:val="0E051777"/>
    <w:multiLevelType w:val="hybridMultilevel"/>
    <w:tmpl w:val="F092CD06"/>
    <w:lvl w:ilvl="0" w:tplc="1A14D64E">
      <w:numFmt w:val="bullet"/>
      <w:lvlText w:val="•"/>
      <w:lvlJc w:val="left"/>
      <w:pPr>
        <w:ind w:left="1069" w:hanging="360"/>
      </w:pPr>
      <w:rPr>
        <w:rFonts w:ascii="Arial" w:eastAsia="Calibri"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 w15:restartNumberingAfterBreak="1">
    <w:nsid w:val="14D67E52"/>
    <w:multiLevelType w:val="hybridMultilevel"/>
    <w:tmpl w:val="CAEC72F2"/>
    <w:lvl w:ilvl="0" w:tplc="BEC4F3E8">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 w15:restartNumberingAfterBreak="1">
    <w:nsid w:val="168528FE"/>
    <w:multiLevelType w:val="hybridMultilevel"/>
    <w:tmpl w:val="A0880972"/>
    <w:lvl w:ilvl="0" w:tplc="B41621F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1">
    <w:nsid w:val="1909265E"/>
    <w:multiLevelType w:val="hybridMultilevel"/>
    <w:tmpl w:val="7C0E87E2"/>
    <w:lvl w:ilvl="0" w:tplc="EA18429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1">
    <w:nsid w:val="27C43836"/>
    <w:multiLevelType w:val="hybridMultilevel"/>
    <w:tmpl w:val="249CEA9C"/>
    <w:lvl w:ilvl="0" w:tplc="FCA60F8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1">
    <w:nsid w:val="377409F6"/>
    <w:multiLevelType w:val="hybridMultilevel"/>
    <w:tmpl w:val="A27AC53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1">
    <w:nsid w:val="38FF5BE6"/>
    <w:multiLevelType w:val="hybridMultilevel"/>
    <w:tmpl w:val="54441FB0"/>
    <w:lvl w:ilvl="0" w:tplc="7C7ABD9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6A836E4"/>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1">
    <w:nsid w:val="5E912D9D"/>
    <w:multiLevelType w:val="hybridMultilevel"/>
    <w:tmpl w:val="6E58B6E0"/>
    <w:lvl w:ilvl="0" w:tplc="CD8AC7F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1">
    <w:nsid w:val="74B632E9"/>
    <w:multiLevelType w:val="hybridMultilevel"/>
    <w:tmpl w:val="2438D506"/>
    <w:lvl w:ilvl="0" w:tplc="63D69CAC">
      <w:numFmt w:val="bullet"/>
      <w:lvlText w:val="-"/>
      <w:lvlJc w:val="left"/>
      <w:pPr>
        <w:ind w:left="1799" w:hanging="360"/>
      </w:pPr>
      <w:rPr>
        <w:rFonts w:ascii="Arial" w:eastAsia="Times New Roman" w:hAnsi="Arial" w:cs="Arial" w:hint="default"/>
      </w:rPr>
    </w:lvl>
    <w:lvl w:ilvl="1" w:tplc="0C090003">
      <w:start w:val="1"/>
      <w:numFmt w:val="bullet"/>
      <w:lvlText w:val="o"/>
      <w:lvlJc w:val="left"/>
      <w:pPr>
        <w:ind w:left="2519" w:hanging="360"/>
      </w:pPr>
      <w:rPr>
        <w:rFonts w:ascii="Courier New" w:hAnsi="Courier New" w:cs="Courier New" w:hint="default"/>
      </w:rPr>
    </w:lvl>
    <w:lvl w:ilvl="2" w:tplc="0C090005">
      <w:start w:val="1"/>
      <w:numFmt w:val="bullet"/>
      <w:lvlText w:val=""/>
      <w:lvlJc w:val="left"/>
      <w:pPr>
        <w:ind w:left="3239" w:hanging="360"/>
      </w:pPr>
      <w:rPr>
        <w:rFonts w:ascii="Wingdings" w:hAnsi="Wingdings" w:hint="default"/>
      </w:rPr>
    </w:lvl>
    <w:lvl w:ilvl="3" w:tplc="0C090001">
      <w:start w:val="1"/>
      <w:numFmt w:val="bullet"/>
      <w:lvlText w:val=""/>
      <w:lvlJc w:val="left"/>
      <w:pPr>
        <w:ind w:left="3959" w:hanging="360"/>
      </w:pPr>
      <w:rPr>
        <w:rFonts w:ascii="Symbol" w:hAnsi="Symbol" w:hint="default"/>
      </w:rPr>
    </w:lvl>
    <w:lvl w:ilvl="4" w:tplc="0C090003">
      <w:start w:val="1"/>
      <w:numFmt w:val="bullet"/>
      <w:lvlText w:val="o"/>
      <w:lvlJc w:val="left"/>
      <w:pPr>
        <w:ind w:left="4679" w:hanging="360"/>
      </w:pPr>
      <w:rPr>
        <w:rFonts w:ascii="Courier New" w:hAnsi="Courier New" w:cs="Courier New" w:hint="default"/>
      </w:rPr>
    </w:lvl>
    <w:lvl w:ilvl="5" w:tplc="0C090005">
      <w:start w:val="1"/>
      <w:numFmt w:val="bullet"/>
      <w:lvlText w:val=""/>
      <w:lvlJc w:val="left"/>
      <w:pPr>
        <w:ind w:left="5399" w:hanging="360"/>
      </w:pPr>
      <w:rPr>
        <w:rFonts w:ascii="Wingdings" w:hAnsi="Wingdings" w:hint="default"/>
      </w:rPr>
    </w:lvl>
    <w:lvl w:ilvl="6" w:tplc="0C090001">
      <w:start w:val="1"/>
      <w:numFmt w:val="bullet"/>
      <w:lvlText w:val=""/>
      <w:lvlJc w:val="left"/>
      <w:pPr>
        <w:ind w:left="6119" w:hanging="360"/>
      </w:pPr>
      <w:rPr>
        <w:rFonts w:ascii="Symbol" w:hAnsi="Symbol" w:hint="default"/>
      </w:rPr>
    </w:lvl>
    <w:lvl w:ilvl="7" w:tplc="0C090003">
      <w:start w:val="1"/>
      <w:numFmt w:val="bullet"/>
      <w:lvlText w:val="o"/>
      <w:lvlJc w:val="left"/>
      <w:pPr>
        <w:ind w:left="6839" w:hanging="360"/>
      </w:pPr>
      <w:rPr>
        <w:rFonts w:ascii="Courier New" w:hAnsi="Courier New" w:cs="Courier New" w:hint="default"/>
      </w:rPr>
    </w:lvl>
    <w:lvl w:ilvl="8" w:tplc="0C090005">
      <w:start w:val="1"/>
      <w:numFmt w:val="bullet"/>
      <w:lvlText w:val=""/>
      <w:lvlJc w:val="left"/>
      <w:pPr>
        <w:ind w:left="7559" w:hanging="360"/>
      </w:pPr>
      <w:rPr>
        <w:rFonts w:ascii="Wingdings" w:hAnsi="Wingdings" w:hint="default"/>
      </w:rPr>
    </w:lvl>
  </w:abstractNum>
  <w:abstractNum w:abstractNumId="14" w15:restartNumberingAfterBreak="1">
    <w:nsid w:val="76E0340B"/>
    <w:multiLevelType w:val="hybridMultilevel"/>
    <w:tmpl w:val="0CD8F544"/>
    <w:lvl w:ilvl="0" w:tplc="169A785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 w15:restartNumberingAfterBreak="1">
    <w:nsid w:val="784A0C00"/>
    <w:multiLevelType w:val="hybridMultilevel"/>
    <w:tmpl w:val="BD64602A"/>
    <w:lvl w:ilvl="0" w:tplc="C9EE37F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1">
    <w:nsid w:val="7C004D86"/>
    <w:multiLevelType w:val="hybridMultilevel"/>
    <w:tmpl w:val="DD2C8968"/>
    <w:lvl w:ilvl="0" w:tplc="BFDCEB4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 w15:restartNumberingAfterBreak="1">
    <w:nsid w:val="7DDE7797"/>
    <w:multiLevelType w:val="hybridMultilevel"/>
    <w:tmpl w:val="642EA69A"/>
    <w:lvl w:ilvl="0" w:tplc="F11C5904">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7E556522"/>
    <w:multiLevelType w:val="hybridMultilevel"/>
    <w:tmpl w:val="2F38FBD2"/>
    <w:lvl w:ilvl="0" w:tplc="12E8A67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
  </w:num>
  <w:num w:numId="2">
    <w:abstractNumId w:val="4"/>
  </w:num>
  <w:num w:numId="3">
    <w:abstractNumId w:val="12"/>
  </w:num>
  <w:num w:numId="4">
    <w:abstractNumId w:val="1"/>
  </w:num>
  <w:num w:numId="5">
    <w:abstractNumId w:val="7"/>
  </w:num>
  <w:num w:numId="6">
    <w:abstractNumId w:val="15"/>
  </w:num>
  <w:num w:numId="7">
    <w:abstractNumId w:val="8"/>
  </w:num>
  <w:num w:numId="8">
    <w:abstractNumId w:val="14"/>
  </w:num>
  <w:num w:numId="9">
    <w:abstractNumId w:val="5"/>
  </w:num>
  <w:num w:numId="10">
    <w:abstractNumId w:val="3"/>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3"/>
  </w:num>
  <w:num w:numId="14">
    <w:abstractNumId w:val="17"/>
  </w:num>
  <w:num w:numId="15">
    <w:abstractNumId w:val="16"/>
  </w:num>
  <w:num w:numId="16">
    <w:abstractNumId w:val="6"/>
  </w:num>
  <w:num w:numId="17">
    <w:abstractNumId w:val="0"/>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4D1"/>
    <w:rsid w:val="000F0710"/>
    <w:rsid w:val="002524D1"/>
    <w:rsid w:val="008A4144"/>
    <w:rsid w:val="00944D22"/>
    <w:rsid w:val="00987768"/>
    <w:rsid w:val="00A80F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8BAB6"/>
  <w15:chartTrackingRefBased/>
  <w15:docId w15:val="{BC05010B-3AE0-432D-9FB4-9C3E16EB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4D1"/>
    <w:pPr>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next w:val="Normal"/>
    <w:link w:val="Heading1Char"/>
    <w:qFormat/>
    <w:rsid w:val="002524D1"/>
    <w:pPr>
      <w:keepNext/>
      <w:spacing w:before="240" w:after="60"/>
      <w:outlineLvl w:val="0"/>
    </w:pPr>
    <w:rPr>
      <w:rFonts w:ascii="Arial Bold" w:hAnsi="Arial Bold"/>
      <w:b/>
      <w:kern w:val="28"/>
      <w:sz w:val="32"/>
    </w:rPr>
  </w:style>
  <w:style w:type="paragraph" w:styleId="Heading2">
    <w:name w:val="heading 2"/>
    <w:basedOn w:val="Normal"/>
    <w:next w:val="Normal"/>
    <w:link w:val="Heading2Char"/>
    <w:qFormat/>
    <w:rsid w:val="002524D1"/>
    <w:pPr>
      <w:keepNext/>
      <w:spacing w:before="240" w:after="60"/>
      <w:outlineLvl w:val="1"/>
    </w:pPr>
    <w:rPr>
      <w:rFonts w:ascii="Arial Bold" w:hAnsi="Arial Bold"/>
      <w:b/>
      <w:sz w:val="28"/>
    </w:rPr>
  </w:style>
  <w:style w:type="paragraph" w:styleId="Heading3">
    <w:name w:val="heading 3"/>
    <w:basedOn w:val="Normal"/>
    <w:next w:val="Normal"/>
    <w:link w:val="Heading3Char"/>
    <w:qFormat/>
    <w:rsid w:val="002524D1"/>
    <w:pPr>
      <w:keepNext/>
      <w:spacing w:before="240" w:after="60"/>
      <w:outlineLvl w:val="2"/>
    </w:pPr>
    <w:rPr>
      <w:rFonts w:ascii="Arial Bold" w:hAnsi="Arial Bold"/>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4D1"/>
    <w:rPr>
      <w:rFonts w:ascii="Arial Bold" w:eastAsia="Times New Roman" w:hAnsi="Arial Bold" w:cs="Times New Roman"/>
      <w:b/>
      <w:kern w:val="28"/>
      <w:sz w:val="32"/>
      <w:szCs w:val="20"/>
    </w:rPr>
  </w:style>
  <w:style w:type="character" w:customStyle="1" w:styleId="Heading2Char">
    <w:name w:val="Heading 2 Char"/>
    <w:basedOn w:val="DefaultParagraphFont"/>
    <w:link w:val="Heading2"/>
    <w:rsid w:val="002524D1"/>
    <w:rPr>
      <w:rFonts w:ascii="Arial Bold" w:eastAsia="Times New Roman" w:hAnsi="Arial Bold" w:cs="Times New Roman"/>
      <w:b/>
      <w:sz w:val="28"/>
      <w:szCs w:val="20"/>
    </w:rPr>
  </w:style>
  <w:style w:type="character" w:customStyle="1" w:styleId="Heading3Char">
    <w:name w:val="Heading 3 Char"/>
    <w:basedOn w:val="DefaultParagraphFont"/>
    <w:link w:val="Heading3"/>
    <w:rsid w:val="002524D1"/>
    <w:rPr>
      <w:rFonts w:ascii="Arial Bold" w:eastAsia="Times New Roman" w:hAnsi="Arial Bold" w:cs="Times New Roman"/>
      <w:b/>
      <w:sz w:val="26"/>
      <w:szCs w:val="20"/>
    </w:rPr>
  </w:style>
  <w:style w:type="paragraph" w:styleId="Header">
    <w:name w:val="header"/>
    <w:basedOn w:val="Normal"/>
    <w:link w:val="HeaderChar"/>
    <w:rsid w:val="002524D1"/>
    <w:pPr>
      <w:tabs>
        <w:tab w:val="center" w:pos="4153"/>
        <w:tab w:val="right" w:pos="8306"/>
      </w:tabs>
    </w:pPr>
  </w:style>
  <w:style w:type="character" w:customStyle="1" w:styleId="HeaderChar">
    <w:name w:val="Header Char"/>
    <w:basedOn w:val="DefaultParagraphFont"/>
    <w:link w:val="Header"/>
    <w:rsid w:val="002524D1"/>
    <w:rPr>
      <w:rFonts w:ascii="Arial" w:eastAsia="Times New Roman" w:hAnsi="Arial" w:cs="Times New Roman"/>
      <w:szCs w:val="20"/>
    </w:rPr>
  </w:style>
  <w:style w:type="paragraph" w:styleId="Footer">
    <w:name w:val="footer"/>
    <w:basedOn w:val="Normal"/>
    <w:link w:val="FooterChar"/>
    <w:rsid w:val="002524D1"/>
    <w:pPr>
      <w:tabs>
        <w:tab w:val="center" w:pos="4153"/>
        <w:tab w:val="right" w:pos="8306"/>
      </w:tabs>
    </w:pPr>
  </w:style>
  <w:style w:type="character" w:customStyle="1" w:styleId="FooterChar">
    <w:name w:val="Footer Char"/>
    <w:basedOn w:val="DefaultParagraphFont"/>
    <w:link w:val="Footer"/>
    <w:rsid w:val="002524D1"/>
    <w:rPr>
      <w:rFonts w:ascii="Arial" w:eastAsia="Times New Roman" w:hAnsi="Arial" w:cs="Times New Roman"/>
      <w:szCs w:val="20"/>
    </w:rPr>
  </w:style>
  <w:style w:type="character" w:styleId="PageNumber">
    <w:name w:val="page number"/>
    <w:basedOn w:val="DefaultParagraphFont"/>
    <w:rsid w:val="002524D1"/>
  </w:style>
  <w:style w:type="paragraph" w:styleId="MacroText">
    <w:name w:val="macro"/>
    <w:link w:val="MacroTextChar"/>
    <w:rsid w:val="002524D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Arial" w:eastAsia="Times New Roman" w:hAnsi="Arial" w:cs="Times New Roman"/>
      <w:b/>
      <w:sz w:val="20"/>
      <w:szCs w:val="20"/>
      <w:lang w:val="en-US"/>
    </w:rPr>
  </w:style>
  <w:style w:type="character" w:customStyle="1" w:styleId="MacroTextChar">
    <w:name w:val="Macro Text Char"/>
    <w:basedOn w:val="DefaultParagraphFont"/>
    <w:link w:val="MacroText"/>
    <w:rsid w:val="002524D1"/>
    <w:rPr>
      <w:rFonts w:ascii="Arial" w:eastAsia="Times New Roman" w:hAnsi="Arial" w:cs="Times New Roman"/>
      <w:b/>
      <w:sz w:val="20"/>
      <w:szCs w:val="20"/>
      <w:lang w:val="en-US"/>
    </w:rPr>
  </w:style>
  <w:style w:type="paragraph" w:styleId="ListParagraph">
    <w:name w:val="List Paragraph"/>
    <w:basedOn w:val="Normal"/>
    <w:uiPriority w:val="34"/>
    <w:qFormat/>
    <w:rsid w:val="002524D1"/>
    <w:pPr>
      <w:ind w:left="720"/>
    </w:pPr>
  </w:style>
  <w:style w:type="paragraph" w:customStyle="1" w:styleId="Default">
    <w:name w:val="Default"/>
    <w:rsid w:val="002524D1"/>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Strong">
    <w:name w:val="Strong"/>
    <w:uiPriority w:val="22"/>
    <w:qFormat/>
    <w:rsid w:val="002524D1"/>
    <w:rPr>
      <w:b/>
      <w:bCs/>
    </w:rPr>
  </w:style>
  <w:style w:type="character" w:styleId="Hyperlink">
    <w:name w:val="Hyperlink"/>
    <w:unhideWhenUsed/>
    <w:rsid w:val="002524D1"/>
    <w:rPr>
      <w:color w:val="0000FF"/>
      <w:u w:val="single"/>
    </w:rPr>
  </w:style>
  <w:style w:type="paragraph" w:styleId="NormalWeb">
    <w:name w:val="Normal (Web)"/>
    <w:basedOn w:val="Normal"/>
    <w:uiPriority w:val="99"/>
    <w:semiHidden/>
    <w:unhideWhenUsed/>
    <w:rsid w:val="002524D1"/>
    <w:pPr>
      <w:overflowPunct/>
      <w:autoSpaceDE/>
      <w:autoSpaceDN/>
      <w:adjustRightInd/>
      <w:spacing w:before="100" w:beforeAutospacing="1" w:after="100" w:afterAutospacing="1"/>
      <w:jc w:val="left"/>
      <w:textAlignment w:val="auto"/>
    </w:pPr>
    <w:rPr>
      <w:rFonts w:ascii="Times New Roman" w:eastAsiaTheme="minorEastAsia"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25</Pages>
  <Words>11372</Words>
  <Characters>62207</Characters>
  <Application>Microsoft Office Word</Application>
  <DocSecurity>0</DocSecurity>
  <Lines>1517</Lines>
  <Paragraphs>634</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72945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Joseph</dc:creator>
  <cp:keywords/>
  <dc:description/>
  <cp:lastModifiedBy>Luke Joseph</cp:lastModifiedBy>
  <cp:revision>3</cp:revision>
  <dcterms:created xsi:type="dcterms:W3CDTF">2020-12-09T04:03:00Z</dcterms:created>
  <dcterms:modified xsi:type="dcterms:W3CDTF">2022-02-25T00:05:00Z</dcterms:modified>
</cp:coreProperties>
</file>